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0" w:type="dxa"/>
        <w:tblInd w:w="-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431"/>
        <w:gridCol w:w="190"/>
        <w:gridCol w:w="3355"/>
        <w:gridCol w:w="1748"/>
        <w:gridCol w:w="1748"/>
        <w:gridCol w:w="422"/>
        <w:gridCol w:w="1327"/>
      </w:tblGrid>
      <w:tr w:rsidR="00D219A5" w:rsidRPr="008A38B1" w:rsidTr="0045647C">
        <w:tc>
          <w:tcPr>
            <w:tcW w:w="17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19A5" w:rsidRPr="008A38B1" w:rsidRDefault="00A95203" w:rsidP="00D21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E85102">
              <w:rPr>
                <w:noProof/>
                <w:sz w:val="16"/>
                <w:szCs w:val="16"/>
              </w:rPr>
              <w:drawing>
                <wp:inline distT="0" distB="0" distL="0" distR="0" wp14:anchorId="1D04637B" wp14:editId="4C69387B">
                  <wp:extent cx="510540" cy="708660"/>
                  <wp:effectExtent l="0" t="0" r="3810" b="0"/>
                  <wp:docPr id="1" name="Imagem 1" descr="brasao_UFSC_vertical_sigla_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_UFSC_vertical_sigla_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76AE4" w:rsidRPr="00685236" w:rsidRDefault="00B76AE4" w:rsidP="00B76AE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85236">
              <w:rPr>
                <w:b/>
                <w:color w:val="000000"/>
                <w:sz w:val="16"/>
                <w:szCs w:val="16"/>
              </w:rPr>
              <w:t>UNIVERSIDADE FEDERAL DE SANTA CATARINA</w:t>
            </w:r>
          </w:p>
          <w:p w:rsidR="00B76AE4" w:rsidRPr="00685236" w:rsidRDefault="00B76AE4" w:rsidP="00B76AE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85236">
              <w:rPr>
                <w:b/>
                <w:color w:val="000000"/>
                <w:sz w:val="16"/>
                <w:szCs w:val="16"/>
              </w:rPr>
              <w:t>CENTRO DE CIÊNCIAS AGRÁRIAS</w:t>
            </w:r>
          </w:p>
          <w:p w:rsidR="00B76AE4" w:rsidRPr="00685236" w:rsidRDefault="00B76AE4" w:rsidP="00B76AE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85236">
              <w:rPr>
                <w:b/>
                <w:color w:val="000000"/>
                <w:sz w:val="16"/>
                <w:szCs w:val="16"/>
              </w:rPr>
              <w:t>DEPARTAMENTO DE ENGENHARIA RURAL</w:t>
            </w:r>
          </w:p>
          <w:p w:rsidR="00B76AE4" w:rsidRPr="00685236" w:rsidRDefault="00B76AE4" w:rsidP="00B76AE4">
            <w:pPr>
              <w:jc w:val="center"/>
              <w:rPr>
                <w:color w:val="000000"/>
                <w:sz w:val="16"/>
                <w:szCs w:val="16"/>
              </w:rPr>
            </w:pPr>
            <w:r w:rsidRPr="00685236">
              <w:rPr>
                <w:color w:val="000000"/>
                <w:sz w:val="16"/>
                <w:szCs w:val="16"/>
              </w:rPr>
              <w:t xml:space="preserve">Rodovia </w:t>
            </w:r>
            <w:proofErr w:type="spellStart"/>
            <w:r w:rsidRPr="00685236">
              <w:rPr>
                <w:color w:val="000000"/>
                <w:sz w:val="16"/>
                <w:szCs w:val="16"/>
              </w:rPr>
              <w:t>Admar</w:t>
            </w:r>
            <w:proofErr w:type="spellEnd"/>
            <w:r w:rsidRPr="00685236">
              <w:rPr>
                <w:color w:val="000000"/>
                <w:sz w:val="16"/>
                <w:szCs w:val="16"/>
              </w:rPr>
              <w:t xml:space="preserve"> Gonzaga, 1346 – Itacorubi – Florianópolis – </w:t>
            </w:r>
            <w:proofErr w:type="gramStart"/>
            <w:r w:rsidRPr="00685236">
              <w:rPr>
                <w:color w:val="000000"/>
                <w:sz w:val="16"/>
                <w:szCs w:val="16"/>
              </w:rPr>
              <w:t>SC</w:t>
            </w:r>
            <w:proofErr w:type="gramEnd"/>
          </w:p>
          <w:p w:rsidR="00B76AE4" w:rsidRPr="00685236" w:rsidRDefault="00B76AE4" w:rsidP="00B76AE4">
            <w:pPr>
              <w:jc w:val="center"/>
              <w:rPr>
                <w:color w:val="000000"/>
                <w:sz w:val="16"/>
                <w:szCs w:val="16"/>
              </w:rPr>
            </w:pPr>
            <w:r w:rsidRPr="00685236">
              <w:rPr>
                <w:color w:val="000000"/>
                <w:sz w:val="16"/>
                <w:szCs w:val="16"/>
              </w:rPr>
              <w:t>Caixa Postal 476 – CEP 88.040-900 Site: http://www.ufsc.br/erural/</w:t>
            </w:r>
          </w:p>
          <w:p w:rsidR="00D219A5" w:rsidRPr="008A38B1" w:rsidRDefault="00B76AE4" w:rsidP="00B76AE4">
            <w:pPr>
              <w:jc w:val="center"/>
              <w:rPr>
                <w:b/>
                <w:bCs/>
                <w:sz w:val="18"/>
                <w:szCs w:val="18"/>
              </w:rPr>
            </w:pPr>
            <w:r w:rsidRPr="00685236">
              <w:rPr>
                <w:color w:val="000000"/>
                <w:sz w:val="16"/>
                <w:szCs w:val="16"/>
              </w:rPr>
              <w:t xml:space="preserve">Tel. (0xx48) 37215426 Fax: 3721-5427 E-mail: </w:t>
            </w:r>
            <w:hyperlink r:id="rId9" w:history="1">
              <w:r w:rsidRPr="003A4ADB">
                <w:rPr>
                  <w:rStyle w:val="Hyperlink"/>
                  <w:sz w:val="16"/>
                  <w:szCs w:val="16"/>
                </w:rPr>
                <w:t>enr@cca.ufsc.br</w:t>
              </w:r>
            </w:hyperlink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219A5" w:rsidRPr="008A38B1" w:rsidRDefault="00E85102" w:rsidP="00D219A5">
            <w:pPr>
              <w:rPr>
                <w:b/>
                <w:bCs/>
                <w:sz w:val="18"/>
                <w:szCs w:val="18"/>
              </w:rPr>
            </w:pPr>
            <w:r>
              <w:rPr>
                <w:noProof/>
                <w:color w:val="000080"/>
                <w:sz w:val="16"/>
                <w:szCs w:val="16"/>
              </w:rPr>
              <w:drawing>
                <wp:inline distT="0" distB="0" distL="0" distR="0" wp14:anchorId="7BA89581" wp14:editId="0D7C795E">
                  <wp:extent cx="495300" cy="6477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9A5" w:rsidRPr="008A38B1" w:rsidTr="0045647C">
        <w:tc>
          <w:tcPr>
            <w:tcW w:w="1037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19A5" w:rsidRPr="008A38B1" w:rsidRDefault="00A33C0E" w:rsidP="00AD58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PROGRAMA DE ENSINO</w:t>
            </w:r>
          </w:p>
        </w:tc>
      </w:tr>
      <w:tr w:rsidR="00D219A5" w:rsidRPr="008A38B1" w:rsidTr="00992E2F">
        <w:tc>
          <w:tcPr>
            <w:tcW w:w="1037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19A5" w:rsidRPr="008A38B1" w:rsidRDefault="00D219A5" w:rsidP="00D219A5">
            <w:pPr>
              <w:rPr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I. IDENTIFICAÇÃO DA DISCIPLINA</w:t>
            </w:r>
          </w:p>
        </w:tc>
      </w:tr>
      <w:tr w:rsidR="00B76AE4" w:rsidRPr="008A38B1" w:rsidTr="00992E2F">
        <w:trPr>
          <w:trHeight w:val="218"/>
        </w:trPr>
        <w:tc>
          <w:tcPr>
            <w:tcW w:w="1149" w:type="dxa"/>
            <w:vMerge w:val="restart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</w:tcPr>
          <w:p w:rsidR="00B76AE4" w:rsidRPr="00B76AE4" w:rsidRDefault="00B76AE4" w:rsidP="00D219A5">
            <w:pPr>
              <w:jc w:val="center"/>
              <w:rPr>
                <w:bCs/>
                <w:sz w:val="18"/>
                <w:szCs w:val="18"/>
              </w:rPr>
            </w:pPr>
            <w:r w:rsidRPr="00B76AE4">
              <w:rPr>
                <w:bCs/>
                <w:sz w:val="18"/>
                <w:szCs w:val="18"/>
              </w:rPr>
              <w:t>CÓDIGO</w:t>
            </w:r>
          </w:p>
        </w:tc>
        <w:tc>
          <w:tcPr>
            <w:tcW w:w="3976" w:type="dxa"/>
            <w:gridSpan w:val="3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76AE4" w:rsidRPr="00B76AE4" w:rsidRDefault="00B76AE4" w:rsidP="00D219A5">
            <w:pPr>
              <w:jc w:val="center"/>
              <w:rPr>
                <w:bCs/>
                <w:sz w:val="18"/>
                <w:szCs w:val="18"/>
              </w:rPr>
            </w:pPr>
            <w:r w:rsidRPr="00B76AE4">
              <w:rPr>
                <w:bCs/>
                <w:sz w:val="18"/>
                <w:szCs w:val="18"/>
              </w:rPr>
              <w:t>NOME DA DISCIPLINA</w:t>
            </w:r>
          </w:p>
        </w:tc>
        <w:tc>
          <w:tcPr>
            <w:tcW w:w="5245" w:type="dxa"/>
            <w:gridSpan w:val="4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</w:tcPr>
          <w:p w:rsidR="00B76AE4" w:rsidRPr="00B76AE4" w:rsidRDefault="00B76AE4" w:rsidP="00D219A5">
            <w:pPr>
              <w:jc w:val="center"/>
              <w:rPr>
                <w:bCs/>
                <w:sz w:val="18"/>
                <w:szCs w:val="18"/>
              </w:rPr>
            </w:pPr>
            <w:r w:rsidRPr="00B76AE4">
              <w:rPr>
                <w:bCs/>
                <w:sz w:val="18"/>
                <w:szCs w:val="18"/>
              </w:rPr>
              <w:t>N</w:t>
            </w:r>
            <w:r w:rsidRPr="00B76AE4">
              <w:rPr>
                <w:bCs/>
                <w:sz w:val="18"/>
                <w:szCs w:val="18"/>
                <w:u w:val="single"/>
                <w:vertAlign w:val="superscript"/>
              </w:rPr>
              <w:t>O</w:t>
            </w:r>
            <w:r w:rsidRPr="00B76AE4">
              <w:rPr>
                <w:bCs/>
                <w:sz w:val="18"/>
                <w:szCs w:val="18"/>
              </w:rPr>
              <w:t xml:space="preserve"> DE HORAS-AULA SEMESTRAIS              </w:t>
            </w:r>
          </w:p>
        </w:tc>
      </w:tr>
      <w:tr w:rsidR="00B76AE4" w:rsidRPr="008A38B1" w:rsidTr="0045647C">
        <w:trPr>
          <w:trHeight w:val="218"/>
        </w:trPr>
        <w:tc>
          <w:tcPr>
            <w:tcW w:w="114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76AE4" w:rsidRPr="008A38B1" w:rsidRDefault="00B76AE4" w:rsidP="00D219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6AE4" w:rsidRPr="008A38B1" w:rsidRDefault="00B76AE4" w:rsidP="00D219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76AE4" w:rsidRPr="00B76AE4" w:rsidRDefault="00B76AE4" w:rsidP="00D219A5">
            <w:pPr>
              <w:jc w:val="center"/>
              <w:rPr>
                <w:bCs/>
                <w:sz w:val="18"/>
                <w:szCs w:val="18"/>
              </w:rPr>
            </w:pPr>
            <w:r w:rsidRPr="00B76AE4">
              <w:rPr>
                <w:bCs/>
                <w:sz w:val="18"/>
                <w:szCs w:val="18"/>
              </w:rPr>
              <w:t>Teóricas</w:t>
            </w:r>
          </w:p>
        </w:tc>
        <w:tc>
          <w:tcPr>
            <w:tcW w:w="174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76AE4" w:rsidRPr="00B76AE4" w:rsidRDefault="00B76AE4" w:rsidP="00D219A5">
            <w:pPr>
              <w:jc w:val="center"/>
              <w:rPr>
                <w:bCs/>
                <w:sz w:val="18"/>
                <w:szCs w:val="18"/>
              </w:rPr>
            </w:pPr>
            <w:r w:rsidRPr="00B76AE4">
              <w:rPr>
                <w:bCs/>
                <w:sz w:val="18"/>
                <w:szCs w:val="18"/>
              </w:rPr>
              <w:t>Práticas</w:t>
            </w:r>
          </w:p>
        </w:tc>
        <w:tc>
          <w:tcPr>
            <w:tcW w:w="1749" w:type="dxa"/>
            <w:gridSpan w:val="2"/>
            <w:tcBorders>
              <w:top w:val="nil"/>
              <w:left w:val="single" w:sz="6" w:space="0" w:color="auto"/>
              <w:right w:val="single" w:sz="12" w:space="0" w:color="auto"/>
            </w:tcBorders>
          </w:tcPr>
          <w:p w:rsidR="00B76AE4" w:rsidRPr="00B76AE4" w:rsidRDefault="00B76AE4" w:rsidP="00D219A5">
            <w:pPr>
              <w:jc w:val="center"/>
              <w:rPr>
                <w:bCs/>
                <w:sz w:val="18"/>
                <w:szCs w:val="18"/>
              </w:rPr>
            </w:pPr>
            <w:r w:rsidRPr="00B76AE4">
              <w:rPr>
                <w:bCs/>
                <w:sz w:val="18"/>
                <w:szCs w:val="18"/>
              </w:rPr>
              <w:t>Total</w:t>
            </w:r>
          </w:p>
        </w:tc>
      </w:tr>
      <w:tr w:rsidR="00B76AE4" w:rsidRPr="008A38B1" w:rsidTr="0045647C">
        <w:tc>
          <w:tcPr>
            <w:tcW w:w="114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6AE4" w:rsidRPr="006630F2" w:rsidRDefault="006630F2" w:rsidP="00913E6A">
            <w:pPr>
              <w:jc w:val="center"/>
              <w:rPr>
                <w:sz w:val="18"/>
                <w:szCs w:val="18"/>
              </w:rPr>
            </w:pPr>
            <w:r w:rsidRPr="006630F2">
              <w:rPr>
                <w:sz w:val="18"/>
                <w:szCs w:val="18"/>
              </w:rPr>
              <w:t>ENR5</w:t>
            </w:r>
            <w:r w:rsidR="007E0DCF">
              <w:rPr>
                <w:sz w:val="18"/>
                <w:szCs w:val="18"/>
              </w:rPr>
              <w:t>512</w:t>
            </w:r>
          </w:p>
        </w:tc>
        <w:tc>
          <w:tcPr>
            <w:tcW w:w="39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AE4" w:rsidRPr="006630F2" w:rsidRDefault="007E0DCF" w:rsidP="00B7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Hidrologia</w:t>
            </w:r>
            <w:r w:rsidR="006630F2" w:rsidRPr="006630F2">
              <w:rPr>
                <w:sz w:val="18"/>
                <w:szCs w:val="18"/>
              </w:rPr>
              <w:t xml:space="preserve"> e Climatologia</w:t>
            </w:r>
          </w:p>
        </w:tc>
        <w:tc>
          <w:tcPr>
            <w:tcW w:w="1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AE4" w:rsidRPr="008A38B1" w:rsidRDefault="00F64201" w:rsidP="00732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AE4" w:rsidRPr="008A38B1" w:rsidRDefault="007E0DCF" w:rsidP="00732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7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6AE4" w:rsidRPr="008A38B1" w:rsidRDefault="007E0DCF" w:rsidP="00732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D219A5" w:rsidRPr="008A38B1" w:rsidTr="00992E2F">
        <w:tblPrEx>
          <w:tblCellMar>
            <w:left w:w="71" w:type="dxa"/>
            <w:right w:w="71" w:type="dxa"/>
          </w:tblCellMar>
        </w:tblPrEx>
        <w:tc>
          <w:tcPr>
            <w:tcW w:w="1037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19A5" w:rsidRPr="008A38B1" w:rsidRDefault="00D219A5" w:rsidP="00D219A5">
            <w:pPr>
              <w:rPr>
                <w:sz w:val="18"/>
                <w:szCs w:val="18"/>
              </w:rPr>
            </w:pPr>
            <w:proofErr w:type="gramStart"/>
            <w:r w:rsidRPr="008A38B1">
              <w:rPr>
                <w:b/>
                <w:bCs/>
                <w:sz w:val="18"/>
                <w:szCs w:val="18"/>
              </w:rPr>
              <w:t>I.</w:t>
            </w:r>
            <w:proofErr w:type="gramEnd"/>
            <w:r w:rsidRPr="008A38B1">
              <w:rPr>
                <w:b/>
                <w:bCs/>
                <w:sz w:val="18"/>
                <w:szCs w:val="18"/>
              </w:rPr>
              <w:t>1. HORÁRIO</w:t>
            </w:r>
          </w:p>
        </w:tc>
      </w:tr>
      <w:tr w:rsidR="00B76AE4" w:rsidRPr="008A38B1" w:rsidTr="00992E2F">
        <w:tblPrEx>
          <w:tblCellMar>
            <w:left w:w="71" w:type="dxa"/>
            <w:right w:w="71" w:type="dxa"/>
          </w:tblCellMar>
        </w:tblPrEx>
        <w:tc>
          <w:tcPr>
            <w:tcW w:w="10370" w:type="dxa"/>
            <w:gridSpan w:val="8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6A" w:rsidRPr="00B76AE4" w:rsidRDefault="006630F2" w:rsidP="00B76AE4">
            <w:pPr>
              <w:rPr>
                <w:bCs/>
                <w:sz w:val="18"/>
                <w:szCs w:val="18"/>
              </w:rPr>
            </w:pPr>
            <w:r w:rsidRPr="006630F2">
              <w:rPr>
                <w:sz w:val="18"/>
                <w:szCs w:val="18"/>
              </w:rPr>
              <w:t>Turma 0</w:t>
            </w:r>
            <w:r w:rsidR="007E0DCF">
              <w:rPr>
                <w:sz w:val="18"/>
                <w:szCs w:val="18"/>
              </w:rPr>
              <w:t>1234</w:t>
            </w:r>
            <w:r w:rsidR="00913E6A">
              <w:rPr>
                <w:bCs/>
                <w:sz w:val="18"/>
                <w:szCs w:val="18"/>
              </w:rPr>
              <w:t xml:space="preserve">: </w:t>
            </w:r>
            <w:r w:rsidR="007E0DCF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1</w:t>
            </w:r>
            <w:r w:rsidR="007E0DCF">
              <w:rPr>
                <w:bCs/>
                <w:sz w:val="18"/>
                <w:szCs w:val="18"/>
              </w:rPr>
              <w:t>0</w:t>
            </w:r>
            <w:r w:rsidR="00913E6A">
              <w:rPr>
                <w:bCs/>
                <w:sz w:val="18"/>
                <w:szCs w:val="18"/>
              </w:rPr>
              <w:t>10</w:t>
            </w:r>
            <w:r w:rsidR="007E0DCF">
              <w:rPr>
                <w:bCs/>
                <w:sz w:val="18"/>
                <w:szCs w:val="18"/>
              </w:rPr>
              <w:t>2</w:t>
            </w:r>
          </w:p>
        </w:tc>
      </w:tr>
      <w:tr w:rsidR="00D219A5" w:rsidRPr="008A38B1" w:rsidTr="00992E2F">
        <w:tblPrEx>
          <w:tblCellMar>
            <w:left w:w="71" w:type="dxa"/>
            <w:right w:w="71" w:type="dxa"/>
          </w:tblCellMar>
        </w:tblPrEx>
        <w:tc>
          <w:tcPr>
            <w:tcW w:w="1037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F5E97" w:rsidRPr="008534C0" w:rsidRDefault="00D219A5" w:rsidP="00992E2F">
            <w:pPr>
              <w:rPr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II. PROFESSOR</w:t>
            </w:r>
            <w:r w:rsidR="007E0DCF">
              <w:rPr>
                <w:b/>
                <w:bCs/>
                <w:sz w:val="18"/>
                <w:szCs w:val="18"/>
              </w:rPr>
              <w:t>ES</w:t>
            </w:r>
            <w:r w:rsidRPr="008A38B1">
              <w:rPr>
                <w:b/>
                <w:bCs/>
                <w:sz w:val="18"/>
                <w:szCs w:val="18"/>
              </w:rPr>
              <w:t xml:space="preserve"> MINISTRANTE</w:t>
            </w:r>
            <w:r w:rsidR="007E0DCF">
              <w:rPr>
                <w:b/>
                <w:bCs/>
                <w:sz w:val="18"/>
                <w:szCs w:val="18"/>
              </w:rPr>
              <w:t>S</w:t>
            </w:r>
            <w:r w:rsidRPr="008A38B1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92E2F" w:rsidRPr="008A38B1" w:rsidTr="00992E2F">
        <w:tblPrEx>
          <w:tblCellMar>
            <w:left w:w="71" w:type="dxa"/>
            <w:right w:w="71" w:type="dxa"/>
          </w:tblCellMar>
        </w:tblPrEx>
        <w:tc>
          <w:tcPr>
            <w:tcW w:w="10370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92E2F" w:rsidRPr="008A38B1" w:rsidRDefault="00992E2F" w:rsidP="008069FB">
            <w:pPr>
              <w:rPr>
                <w:b/>
                <w:bCs/>
                <w:sz w:val="18"/>
                <w:szCs w:val="18"/>
              </w:rPr>
            </w:pPr>
            <w:r w:rsidRPr="008534C0">
              <w:rPr>
                <w:sz w:val="18"/>
                <w:szCs w:val="18"/>
              </w:rPr>
              <w:t xml:space="preserve">Luiz Carlos </w:t>
            </w:r>
            <w:proofErr w:type="spellStart"/>
            <w:r w:rsidRPr="008534C0">
              <w:rPr>
                <w:sz w:val="18"/>
                <w:szCs w:val="18"/>
              </w:rPr>
              <w:t>Pittol</w:t>
            </w:r>
            <w:proofErr w:type="spellEnd"/>
            <w:r w:rsidRPr="008534C0">
              <w:rPr>
                <w:sz w:val="18"/>
                <w:szCs w:val="18"/>
              </w:rPr>
              <w:t xml:space="preserve"> Martini</w:t>
            </w:r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z w:val="18"/>
                <w:szCs w:val="18"/>
              </w:rPr>
              <w:t>Rosandro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Boligon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Minuzzi</w:t>
            </w:r>
            <w:proofErr w:type="spellEnd"/>
            <w:proofErr w:type="gramEnd"/>
          </w:p>
        </w:tc>
      </w:tr>
      <w:tr w:rsidR="00D219A5" w:rsidRPr="008A38B1" w:rsidTr="00992E2F">
        <w:tblPrEx>
          <w:tblCellMar>
            <w:left w:w="71" w:type="dxa"/>
            <w:right w:w="71" w:type="dxa"/>
          </w:tblCellMar>
        </w:tblPrEx>
        <w:tc>
          <w:tcPr>
            <w:tcW w:w="1037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19A5" w:rsidRPr="008A38B1" w:rsidRDefault="00D219A5" w:rsidP="00D219A5">
            <w:pPr>
              <w:rPr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II. PRÉ-REQUISITO (S)</w:t>
            </w:r>
          </w:p>
        </w:tc>
      </w:tr>
      <w:tr w:rsidR="00D219A5" w:rsidRPr="008A38B1" w:rsidTr="00992E2F">
        <w:tblPrEx>
          <w:tblCellMar>
            <w:left w:w="71" w:type="dxa"/>
            <w:right w:w="71" w:type="dxa"/>
          </w:tblCellMar>
        </w:tblPrEx>
        <w:tc>
          <w:tcPr>
            <w:tcW w:w="15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D219A5" w:rsidRPr="008A38B1" w:rsidRDefault="00D219A5" w:rsidP="00D2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8790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219A5" w:rsidRPr="008A38B1" w:rsidRDefault="00D219A5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NOME DA DISCIPLINA</w:t>
            </w:r>
          </w:p>
        </w:tc>
      </w:tr>
      <w:tr w:rsidR="00D219A5" w:rsidRPr="008A38B1" w:rsidTr="00992E2F">
        <w:tblPrEx>
          <w:tblCellMar>
            <w:left w:w="71" w:type="dxa"/>
            <w:right w:w="71" w:type="dxa"/>
          </w:tblCellMar>
        </w:tblPrEx>
        <w:tc>
          <w:tcPr>
            <w:tcW w:w="1580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19A5" w:rsidRPr="008A38B1" w:rsidRDefault="00683D8A" w:rsidP="00683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  <w:tc>
          <w:tcPr>
            <w:tcW w:w="8790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19A5" w:rsidRPr="008A38B1" w:rsidRDefault="00683D8A" w:rsidP="00D21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(não requer)</w:t>
            </w:r>
          </w:p>
        </w:tc>
      </w:tr>
      <w:tr w:rsidR="00D219A5" w:rsidRPr="008A38B1" w:rsidTr="00992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7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F53369" w:rsidRPr="008A38B1" w:rsidRDefault="00D219A5" w:rsidP="00D219A5">
            <w:pPr>
              <w:rPr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IV CURSO PARA O QUAL A DISCIPLINA É OFERECIDA</w:t>
            </w:r>
            <w:proofErr w:type="gramStart"/>
            <w:r w:rsidR="00F53369" w:rsidRPr="008A38B1">
              <w:rPr>
                <w:b/>
                <w:bCs/>
                <w:sz w:val="18"/>
                <w:szCs w:val="18"/>
              </w:rPr>
              <w:t xml:space="preserve">    </w:t>
            </w:r>
          </w:p>
        </w:tc>
        <w:proofErr w:type="gramEnd"/>
      </w:tr>
      <w:tr w:rsidR="00D219A5" w:rsidRPr="008A38B1" w:rsidTr="00456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7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E97" w:rsidRPr="008A38B1" w:rsidRDefault="007E0DCF" w:rsidP="00913E6A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ENGENHARIA DE AQUICULTURA</w:t>
            </w:r>
          </w:p>
        </w:tc>
      </w:tr>
      <w:tr w:rsidR="00D219A5" w:rsidRPr="008A38B1" w:rsidTr="00992E2F">
        <w:tc>
          <w:tcPr>
            <w:tcW w:w="1037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19A5" w:rsidRPr="008A38B1" w:rsidRDefault="00D219A5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V. EMENTA</w:t>
            </w:r>
          </w:p>
        </w:tc>
      </w:tr>
      <w:tr w:rsidR="00D219A5" w:rsidRPr="008A38B1" w:rsidTr="00992E2F">
        <w:tc>
          <w:tcPr>
            <w:tcW w:w="10370" w:type="dxa"/>
            <w:gridSpan w:val="8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1841" w:rsidRPr="004A4F8A" w:rsidRDefault="004A4F8A" w:rsidP="00B52848">
            <w:pPr>
              <w:jc w:val="both"/>
              <w:rPr>
                <w:sz w:val="18"/>
                <w:szCs w:val="18"/>
              </w:rPr>
            </w:pPr>
            <w:r w:rsidRPr="004A4F8A">
              <w:rPr>
                <w:color w:val="000000"/>
                <w:sz w:val="18"/>
                <w:szCs w:val="18"/>
              </w:rPr>
              <w:t xml:space="preserve">Natureza e campo da climatologia e hidrologia. Elementos e fatores climáticos. Instrumentos e dispositivos para medição de variáveis meteorológicas. Interpretação de dados meteorológicos e climatológicos. Evaporação e Evapotranspiração. Balanço hídrico. Princípios de classificação climática. Levantamento e caracterização das disponibilidades hídricas para fins </w:t>
            </w:r>
            <w:proofErr w:type="spellStart"/>
            <w:r w:rsidRPr="004A4F8A">
              <w:rPr>
                <w:color w:val="000000"/>
                <w:sz w:val="18"/>
                <w:szCs w:val="18"/>
              </w:rPr>
              <w:t>aqüícolas</w:t>
            </w:r>
            <w:proofErr w:type="spellEnd"/>
            <w:r w:rsidRPr="004A4F8A">
              <w:rPr>
                <w:color w:val="000000"/>
                <w:sz w:val="18"/>
                <w:szCs w:val="18"/>
              </w:rPr>
              <w:t xml:space="preserve">. Obtenção e análise de registros hidrológicos. </w:t>
            </w:r>
          </w:p>
        </w:tc>
      </w:tr>
      <w:tr w:rsidR="00D219A5" w:rsidRPr="008A38B1" w:rsidTr="00992E2F">
        <w:tc>
          <w:tcPr>
            <w:tcW w:w="1037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19A5" w:rsidRPr="008A38B1" w:rsidRDefault="00D219A5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VI. OBJETIVOS</w:t>
            </w:r>
          </w:p>
        </w:tc>
      </w:tr>
      <w:tr w:rsidR="00D219A5" w:rsidRPr="008A38B1" w:rsidTr="00992E2F">
        <w:tc>
          <w:tcPr>
            <w:tcW w:w="10370" w:type="dxa"/>
            <w:gridSpan w:val="8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1841" w:rsidRPr="004A4F8A" w:rsidRDefault="004A4F8A" w:rsidP="001F68D2">
            <w:pPr>
              <w:jc w:val="both"/>
              <w:rPr>
                <w:color w:val="000000"/>
                <w:sz w:val="18"/>
                <w:szCs w:val="18"/>
              </w:rPr>
            </w:pPr>
            <w:r w:rsidRPr="004A4F8A">
              <w:rPr>
                <w:color w:val="000000"/>
                <w:sz w:val="18"/>
                <w:szCs w:val="18"/>
              </w:rPr>
              <w:t xml:space="preserve">Com uma perspectiva voltada aos interesses da </w:t>
            </w:r>
            <w:proofErr w:type="spellStart"/>
            <w:r w:rsidRPr="004A4F8A">
              <w:rPr>
                <w:color w:val="000000"/>
                <w:sz w:val="18"/>
                <w:szCs w:val="18"/>
              </w:rPr>
              <w:t>Engª</w:t>
            </w:r>
            <w:proofErr w:type="spellEnd"/>
            <w:r w:rsidRPr="004A4F8A">
              <w:rPr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A4F8A">
              <w:rPr>
                <w:color w:val="000000"/>
                <w:sz w:val="18"/>
                <w:szCs w:val="18"/>
              </w:rPr>
              <w:t>Aqüicultura</w:t>
            </w:r>
            <w:proofErr w:type="spellEnd"/>
            <w:r w:rsidRPr="004A4F8A">
              <w:rPr>
                <w:color w:val="000000"/>
                <w:sz w:val="18"/>
                <w:szCs w:val="18"/>
              </w:rPr>
              <w:t xml:space="preserve">, proporcionar aos alunos meios para compreender e caracterizar os fenômenos que atuam na formação do tempo e clima e suas conseqüências ao regime hidrológico de bacias hidrográficas. Deverão ser proporcionados métodos para obtenção, estudo e análise de dados necessários à caracterização climática e física de bacias hidrográficas. </w:t>
            </w:r>
          </w:p>
        </w:tc>
      </w:tr>
      <w:tr w:rsidR="00D219A5" w:rsidRPr="008A38B1" w:rsidTr="00992E2F">
        <w:tc>
          <w:tcPr>
            <w:tcW w:w="1037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19A5" w:rsidRPr="008A38B1" w:rsidRDefault="00D219A5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VII. CONTEÚDO PROGRAMÁTICO</w:t>
            </w:r>
          </w:p>
        </w:tc>
      </w:tr>
      <w:tr w:rsidR="00D219A5" w:rsidRPr="008A38B1" w:rsidTr="00992E2F">
        <w:tc>
          <w:tcPr>
            <w:tcW w:w="10370" w:type="dxa"/>
            <w:gridSpan w:val="8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D7555" w:rsidRDefault="003D7555" w:rsidP="004A4F8A">
            <w:pPr>
              <w:numPr>
                <w:ilvl w:val="0"/>
                <w:numId w:val="20"/>
              </w:numPr>
              <w:tabs>
                <w:tab w:val="clear" w:pos="720"/>
                <w:tab w:val="num" w:pos="242"/>
              </w:tabs>
              <w:suppressAutoHyphens/>
              <w:ind w:left="242" w:hanging="2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Clima e tempo. </w:t>
            </w:r>
            <w:r w:rsidR="007F60A5">
              <w:rPr>
                <w:sz w:val="18"/>
                <w:szCs w:val="18"/>
              </w:rPr>
              <w:t>Observações</w:t>
            </w:r>
            <w:r>
              <w:rPr>
                <w:sz w:val="18"/>
                <w:szCs w:val="18"/>
              </w:rPr>
              <w:t xml:space="preserve"> meteorológicas. Atmosfera terrestre.</w:t>
            </w:r>
          </w:p>
          <w:p w:rsidR="003D7555" w:rsidRDefault="003D7555" w:rsidP="004A4F8A">
            <w:pPr>
              <w:numPr>
                <w:ilvl w:val="0"/>
                <w:numId w:val="20"/>
              </w:numPr>
              <w:tabs>
                <w:tab w:val="clear" w:pos="720"/>
                <w:tab w:val="num" w:pos="242"/>
              </w:tabs>
              <w:suppressAutoHyphens/>
              <w:ind w:left="242" w:hanging="242"/>
              <w:rPr>
                <w:sz w:val="18"/>
                <w:szCs w:val="18"/>
              </w:rPr>
            </w:pPr>
            <w:r w:rsidRPr="003D7555">
              <w:rPr>
                <w:sz w:val="18"/>
                <w:szCs w:val="18"/>
              </w:rPr>
              <w:t xml:space="preserve">Elementos climáticos: Radiação solar; </w:t>
            </w:r>
            <w:r>
              <w:rPr>
                <w:sz w:val="18"/>
                <w:szCs w:val="18"/>
              </w:rPr>
              <w:t>t</w:t>
            </w:r>
            <w:r w:rsidRPr="003D7555">
              <w:rPr>
                <w:sz w:val="18"/>
                <w:szCs w:val="18"/>
              </w:rPr>
              <w:t>emperatura do ar</w:t>
            </w:r>
            <w:r>
              <w:rPr>
                <w:sz w:val="18"/>
                <w:szCs w:val="18"/>
              </w:rPr>
              <w:t>; umidade do ar; precipitação</w:t>
            </w:r>
            <w:r w:rsidR="00356926">
              <w:rPr>
                <w:sz w:val="18"/>
                <w:szCs w:val="18"/>
              </w:rPr>
              <w:t xml:space="preserve">; evaporação; </w:t>
            </w:r>
            <w:proofErr w:type="gramStart"/>
            <w:r w:rsidR="00356926">
              <w:rPr>
                <w:sz w:val="18"/>
                <w:szCs w:val="18"/>
              </w:rPr>
              <w:t>evapotranspiração</w:t>
            </w:r>
            <w:proofErr w:type="gramEnd"/>
          </w:p>
          <w:p w:rsidR="00356926" w:rsidRPr="003D7555" w:rsidRDefault="00356926" w:rsidP="004A4F8A">
            <w:pPr>
              <w:numPr>
                <w:ilvl w:val="0"/>
                <w:numId w:val="20"/>
              </w:numPr>
              <w:tabs>
                <w:tab w:val="clear" w:pos="720"/>
                <w:tab w:val="num" w:pos="242"/>
              </w:tabs>
              <w:suppressAutoHyphens/>
              <w:ind w:left="242" w:hanging="2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Balanço hídrico.</w:t>
            </w:r>
          </w:p>
          <w:p w:rsidR="004A4F8A" w:rsidRPr="004A4F8A" w:rsidRDefault="004A4F8A" w:rsidP="004A4F8A">
            <w:pPr>
              <w:numPr>
                <w:ilvl w:val="0"/>
                <w:numId w:val="20"/>
              </w:numPr>
              <w:tabs>
                <w:tab w:val="clear" w:pos="720"/>
                <w:tab w:val="num" w:pos="242"/>
              </w:tabs>
              <w:suppressAutoHyphens/>
              <w:ind w:left="242" w:hanging="242"/>
              <w:rPr>
                <w:sz w:val="18"/>
                <w:szCs w:val="18"/>
              </w:rPr>
            </w:pPr>
            <w:r w:rsidRPr="004A4F8A">
              <w:rPr>
                <w:sz w:val="18"/>
                <w:szCs w:val="18"/>
              </w:rPr>
              <w:t>Ciclo hidrológico; bacias hidrográficas: definição e caracterização; tipos de cursos de água.</w:t>
            </w:r>
          </w:p>
          <w:p w:rsidR="004A4F8A" w:rsidRPr="004A4F8A" w:rsidRDefault="004A4F8A" w:rsidP="004A4F8A">
            <w:pPr>
              <w:numPr>
                <w:ilvl w:val="0"/>
                <w:numId w:val="20"/>
              </w:numPr>
              <w:tabs>
                <w:tab w:val="clear" w:pos="720"/>
                <w:tab w:val="num" w:pos="242"/>
              </w:tabs>
              <w:suppressAutoHyphens/>
              <w:ind w:left="242" w:hanging="242"/>
              <w:rPr>
                <w:sz w:val="18"/>
                <w:szCs w:val="18"/>
              </w:rPr>
            </w:pPr>
            <w:r w:rsidRPr="004A4F8A">
              <w:rPr>
                <w:sz w:val="18"/>
                <w:szCs w:val="18"/>
              </w:rPr>
              <w:t>Dinâmica dos componentes do ciclo hidrológico.</w:t>
            </w:r>
          </w:p>
          <w:p w:rsidR="004A4F8A" w:rsidRPr="004A4F8A" w:rsidRDefault="004A4F8A" w:rsidP="004A4F8A">
            <w:pPr>
              <w:numPr>
                <w:ilvl w:val="0"/>
                <w:numId w:val="20"/>
              </w:numPr>
              <w:tabs>
                <w:tab w:val="clear" w:pos="720"/>
                <w:tab w:val="num" w:pos="242"/>
              </w:tabs>
              <w:suppressAutoHyphens/>
              <w:ind w:left="242" w:hanging="242"/>
              <w:rPr>
                <w:sz w:val="18"/>
                <w:szCs w:val="18"/>
              </w:rPr>
            </w:pPr>
            <w:proofErr w:type="gramStart"/>
            <w:r w:rsidRPr="004A4F8A">
              <w:rPr>
                <w:sz w:val="18"/>
                <w:szCs w:val="18"/>
              </w:rPr>
              <w:t>Escoamento superficial e estimativa de vazões de projeto</w:t>
            </w:r>
            <w:proofErr w:type="gramEnd"/>
            <w:r w:rsidRPr="004A4F8A">
              <w:rPr>
                <w:sz w:val="18"/>
                <w:szCs w:val="18"/>
              </w:rPr>
              <w:t xml:space="preserve"> para obras hidráulicas.</w:t>
            </w:r>
          </w:p>
          <w:p w:rsidR="004A4F8A" w:rsidRPr="00C5751F" w:rsidRDefault="004A4F8A" w:rsidP="00683D8A">
            <w:pPr>
              <w:numPr>
                <w:ilvl w:val="0"/>
                <w:numId w:val="20"/>
              </w:numPr>
              <w:tabs>
                <w:tab w:val="clear" w:pos="720"/>
                <w:tab w:val="num" w:pos="242"/>
              </w:tabs>
              <w:suppressAutoHyphens/>
              <w:ind w:left="242" w:hanging="242"/>
              <w:rPr>
                <w:sz w:val="18"/>
                <w:szCs w:val="18"/>
              </w:rPr>
            </w:pPr>
            <w:r w:rsidRPr="004A4F8A">
              <w:rPr>
                <w:sz w:val="18"/>
                <w:szCs w:val="18"/>
              </w:rPr>
              <w:t>Água subterrânea.</w:t>
            </w:r>
          </w:p>
        </w:tc>
      </w:tr>
      <w:tr w:rsidR="00D219A5" w:rsidRPr="008A38B1" w:rsidTr="00992E2F">
        <w:tc>
          <w:tcPr>
            <w:tcW w:w="1037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19A5" w:rsidRPr="008A38B1" w:rsidRDefault="00D219A5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VIII. METODOLOGIA DE ENSINO / DESENVOLVIMENTO DO PROGRAMA</w:t>
            </w:r>
          </w:p>
        </w:tc>
      </w:tr>
      <w:tr w:rsidR="00D219A5" w:rsidRPr="008A38B1" w:rsidTr="00992E2F">
        <w:tc>
          <w:tcPr>
            <w:tcW w:w="10370" w:type="dxa"/>
            <w:gridSpan w:val="8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1841" w:rsidRPr="008A38B1" w:rsidRDefault="001F68D2" w:rsidP="00E31841">
            <w:pPr>
              <w:jc w:val="both"/>
              <w:rPr>
                <w:sz w:val="18"/>
                <w:szCs w:val="18"/>
              </w:rPr>
            </w:pPr>
            <w:r w:rsidRPr="001F68D2">
              <w:rPr>
                <w:sz w:val="18"/>
                <w:szCs w:val="18"/>
              </w:rPr>
              <w:t>Aulas teóricas expositivas, com utilização de recursos audiovisuais.</w:t>
            </w:r>
          </w:p>
        </w:tc>
      </w:tr>
      <w:tr w:rsidR="00D219A5" w:rsidRPr="008A38B1" w:rsidTr="00992E2F">
        <w:tc>
          <w:tcPr>
            <w:tcW w:w="1037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19A5" w:rsidRPr="008A38B1" w:rsidRDefault="00D219A5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IX. METODOLOGIA DE AVALIAÇÃO</w:t>
            </w:r>
          </w:p>
        </w:tc>
      </w:tr>
      <w:tr w:rsidR="00D219A5" w:rsidRPr="008A38B1" w:rsidTr="00992E2F">
        <w:tc>
          <w:tcPr>
            <w:tcW w:w="10370" w:type="dxa"/>
            <w:gridSpan w:val="8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F68D2" w:rsidRDefault="006265C2" w:rsidP="001F68D2">
            <w:pPr>
              <w:numPr>
                <w:ilvl w:val="0"/>
                <w:numId w:val="18"/>
              </w:numPr>
              <w:tabs>
                <w:tab w:val="clear" w:pos="720"/>
                <w:tab w:val="num" w:pos="242"/>
              </w:tabs>
              <w:suppressAutoHyphens/>
              <w:ind w:left="242" w:hanging="2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Duas provas com mesmo peso a serem aplicadas de acordo com o cronograma.</w:t>
            </w:r>
          </w:p>
          <w:p w:rsidR="00E31841" w:rsidRPr="008A38B1" w:rsidRDefault="001F68D2" w:rsidP="00C74AC6">
            <w:pPr>
              <w:numPr>
                <w:ilvl w:val="0"/>
                <w:numId w:val="18"/>
              </w:numPr>
              <w:tabs>
                <w:tab w:val="clear" w:pos="720"/>
                <w:tab w:val="num" w:pos="242"/>
              </w:tabs>
              <w:suppressAutoHyphens/>
              <w:ind w:left="242" w:hanging="242"/>
              <w:rPr>
                <w:sz w:val="18"/>
                <w:szCs w:val="18"/>
              </w:rPr>
            </w:pPr>
            <w:r w:rsidRPr="001F68D2">
              <w:rPr>
                <w:sz w:val="18"/>
                <w:szCs w:val="18"/>
              </w:rPr>
              <w:t>Avaliação final para os alunos que não atingirem aproveitamento suficiente.</w:t>
            </w:r>
          </w:p>
        </w:tc>
      </w:tr>
      <w:tr w:rsidR="00D219A5" w:rsidRPr="008A38B1" w:rsidTr="00992E2F">
        <w:tc>
          <w:tcPr>
            <w:tcW w:w="1037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19A5" w:rsidRPr="008A38B1" w:rsidRDefault="00D219A5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X. NOVA AVALIAÇÃO</w:t>
            </w:r>
          </w:p>
        </w:tc>
      </w:tr>
      <w:tr w:rsidR="00D219A5" w:rsidRPr="008A38B1" w:rsidTr="00992E2F">
        <w:tc>
          <w:tcPr>
            <w:tcW w:w="10370" w:type="dxa"/>
            <w:gridSpan w:val="8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19A5" w:rsidRPr="008A38B1" w:rsidRDefault="001F68D2" w:rsidP="00D219A5">
            <w:pPr>
              <w:jc w:val="both"/>
              <w:rPr>
                <w:sz w:val="18"/>
                <w:szCs w:val="18"/>
              </w:rPr>
            </w:pPr>
            <w:r w:rsidRPr="007C4EF8">
              <w:rPr>
                <w:sz w:val="18"/>
                <w:szCs w:val="18"/>
              </w:rPr>
              <w:t xml:space="preserve">O aluno que, por motivo de </w:t>
            </w:r>
            <w:proofErr w:type="gramStart"/>
            <w:r w:rsidRPr="007C4EF8">
              <w:rPr>
                <w:sz w:val="18"/>
                <w:szCs w:val="18"/>
              </w:rPr>
              <w:t>força maior e plenamente justificado</w:t>
            </w:r>
            <w:proofErr w:type="gramEnd"/>
            <w:r w:rsidRPr="007C4EF8">
              <w:rPr>
                <w:sz w:val="18"/>
                <w:szCs w:val="18"/>
              </w:rPr>
              <w:t xml:space="preserve">,  deixar de realizar as provas previstas no plano de ensino deverá  formalizar pedido de nova avaliação à Chefia do Departamento de Engenharia Rural </w:t>
            </w:r>
            <w:r w:rsidR="00044E80">
              <w:rPr>
                <w:sz w:val="18"/>
                <w:szCs w:val="18"/>
              </w:rPr>
              <w:t>n</w:t>
            </w:r>
            <w:r w:rsidRPr="007C4EF8">
              <w:rPr>
                <w:sz w:val="18"/>
                <w:szCs w:val="18"/>
              </w:rPr>
              <w:t>o prazo de 3 (três) dias úteis</w:t>
            </w:r>
            <w:r w:rsidR="00044E80">
              <w:rPr>
                <w:sz w:val="18"/>
                <w:szCs w:val="18"/>
              </w:rPr>
              <w:t xml:space="preserve"> desde o dia da realização da avaliação</w:t>
            </w:r>
            <w:r w:rsidRPr="007C4EF8">
              <w:rPr>
                <w:sz w:val="18"/>
                <w:szCs w:val="18"/>
              </w:rPr>
              <w:t>,  recebendo provisoriamente a menção I (caput, artigo 74, Res.  017/</w:t>
            </w:r>
            <w:proofErr w:type="spellStart"/>
            <w:r w:rsidRPr="007C4EF8">
              <w:rPr>
                <w:sz w:val="18"/>
                <w:szCs w:val="18"/>
              </w:rPr>
              <w:t>Cun</w:t>
            </w:r>
            <w:proofErr w:type="spellEnd"/>
            <w:r w:rsidRPr="007C4EF8">
              <w:rPr>
                <w:sz w:val="18"/>
                <w:szCs w:val="18"/>
              </w:rPr>
              <w:t>/97).</w:t>
            </w:r>
            <w:r w:rsidR="00576E3B">
              <w:rPr>
                <w:sz w:val="18"/>
                <w:szCs w:val="18"/>
              </w:rPr>
              <w:t xml:space="preserve"> </w:t>
            </w:r>
          </w:p>
        </w:tc>
      </w:tr>
      <w:tr w:rsidR="00D219A5" w:rsidRPr="008A38B1" w:rsidTr="00A33C0E">
        <w:tc>
          <w:tcPr>
            <w:tcW w:w="103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19A5" w:rsidRPr="008A38B1" w:rsidRDefault="00A33C0E" w:rsidP="00D219A5">
            <w:pPr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33C0E">
              <w:rPr>
                <w:b/>
                <w:bCs/>
                <w:sz w:val="18"/>
                <w:szCs w:val="18"/>
              </w:rPr>
              <w:t>XI. BIBLIOGRAFIA</w:t>
            </w:r>
            <w:r w:rsidRPr="00A33C0E">
              <w:rPr>
                <w:b/>
                <w:bCs/>
                <w:sz w:val="18"/>
                <w:szCs w:val="18"/>
              </w:rPr>
              <w:tab/>
            </w:r>
          </w:p>
        </w:tc>
      </w:tr>
      <w:tr w:rsidR="00A33C0E" w:rsidRPr="008534C0" w:rsidTr="00F55A67">
        <w:tblPrEx>
          <w:tblCellMar>
            <w:left w:w="71" w:type="dxa"/>
            <w:right w:w="71" w:type="dxa"/>
          </w:tblCellMar>
        </w:tblPrEx>
        <w:trPr>
          <w:trHeight w:val="156"/>
        </w:trPr>
        <w:tc>
          <w:tcPr>
            <w:tcW w:w="10370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33C0E" w:rsidRPr="00A33C0E" w:rsidRDefault="00A33C0E" w:rsidP="00A33C0E">
            <w:pPr>
              <w:pStyle w:val="Ttulo1"/>
              <w:rPr>
                <w:b/>
                <w:sz w:val="18"/>
                <w:szCs w:val="18"/>
              </w:rPr>
            </w:pPr>
            <w:r w:rsidRPr="00A33C0E">
              <w:rPr>
                <w:b/>
                <w:sz w:val="18"/>
                <w:szCs w:val="18"/>
              </w:rPr>
              <w:t>Básica</w:t>
            </w:r>
          </w:p>
          <w:p w:rsidR="00A33C0E" w:rsidRPr="00A33C0E" w:rsidRDefault="00A33C0E" w:rsidP="00A33C0E">
            <w:pPr>
              <w:pStyle w:val="Ttulo1"/>
              <w:rPr>
                <w:sz w:val="18"/>
                <w:szCs w:val="18"/>
              </w:rPr>
            </w:pPr>
          </w:p>
          <w:p w:rsidR="00A33C0E" w:rsidRPr="00A33C0E" w:rsidRDefault="00A33C0E" w:rsidP="00A33C0E">
            <w:pPr>
              <w:pStyle w:val="Ttulo1"/>
              <w:rPr>
                <w:sz w:val="18"/>
                <w:szCs w:val="18"/>
              </w:rPr>
            </w:pPr>
            <w:r w:rsidRPr="00A33C0E">
              <w:rPr>
                <w:sz w:val="18"/>
                <w:szCs w:val="18"/>
              </w:rPr>
              <w:t>PEREIRA, A.R.; ANGELOCCI, L.R.; SENTELHAS, P.C. Agrometeorologia: fundamentos e aplicações práticas. Guaíba: Agropecuária, 2002. 478p.</w:t>
            </w:r>
          </w:p>
          <w:p w:rsidR="00A33C0E" w:rsidRPr="00A33C0E" w:rsidRDefault="00A33C0E" w:rsidP="00A33C0E">
            <w:pPr>
              <w:pStyle w:val="Ttulo1"/>
              <w:rPr>
                <w:sz w:val="18"/>
                <w:szCs w:val="18"/>
              </w:rPr>
            </w:pPr>
            <w:r w:rsidRPr="00A33C0E">
              <w:rPr>
                <w:sz w:val="18"/>
                <w:szCs w:val="18"/>
              </w:rPr>
              <w:t>VIANELLO, R.L.; ALVES, A.R. Meteorologia básica e aplicações. Viçosa, UFV, 1991. 449p.</w:t>
            </w:r>
          </w:p>
          <w:p w:rsidR="00A33C0E" w:rsidRPr="00A33C0E" w:rsidRDefault="00A33C0E" w:rsidP="00A33C0E">
            <w:pPr>
              <w:pStyle w:val="Ttulo1"/>
              <w:rPr>
                <w:sz w:val="18"/>
                <w:szCs w:val="18"/>
              </w:rPr>
            </w:pPr>
            <w:r w:rsidRPr="00A33C0E">
              <w:rPr>
                <w:sz w:val="18"/>
                <w:szCs w:val="18"/>
              </w:rPr>
              <w:t>VILLELA, S.M.; MATTOS, A. Hidrologia Aplicada. – São Paulo: Ed. McGraw Hill do Brasil, 1975. 245p.</w:t>
            </w:r>
          </w:p>
          <w:p w:rsidR="00A33C0E" w:rsidRDefault="00A33C0E" w:rsidP="00A33C0E">
            <w:pPr>
              <w:pStyle w:val="Ttulo1"/>
              <w:rPr>
                <w:b/>
                <w:sz w:val="18"/>
                <w:szCs w:val="18"/>
              </w:rPr>
            </w:pPr>
          </w:p>
          <w:p w:rsidR="00A33C0E" w:rsidRDefault="00A33C0E" w:rsidP="00A33C0E">
            <w:pPr>
              <w:pStyle w:val="Ttulo1"/>
              <w:rPr>
                <w:b/>
                <w:sz w:val="18"/>
                <w:szCs w:val="18"/>
              </w:rPr>
            </w:pPr>
          </w:p>
          <w:p w:rsidR="00A33C0E" w:rsidRPr="00A33C0E" w:rsidRDefault="00A33C0E" w:rsidP="00A33C0E">
            <w:pPr>
              <w:pStyle w:val="Ttulo1"/>
              <w:rPr>
                <w:b/>
                <w:sz w:val="18"/>
                <w:szCs w:val="18"/>
              </w:rPr>
            </w:pPr>
            <w:r w:rsidRPr="00A33C0E">
              <w:rPr>
                <w:b/>
                <w:sz w:val="18"/>
                <w:szCs w:val="18"/>
              </w:rPr>
              <w:t>Complementar</w:t>
            </w:r>
          </w:p>
          <w:p w:rsidR="00A33C0E" w:rsidRPr="00A33C0E" w:rsidRDefault="00A33C0E" w:rsidP="00A33C0E">
            <w:pPr>
              <w:pStyle w:val="Ttulo1"/>
              <w:rPr>
                <w:sz w:val="18"/>
                <w:szCs w:val="18"/>
              </w:rPr>
            </w:pPr>
          </w:p>
          <w:p w:rsidR="00A33C0E" w:rsidRPr="00A33C0E" w:rsidRDefault="00A33C0E" w:rsidP="00A33C0E">
            <w:pPr>
              <w:pStyle w:val="Ttulo1"/>
              <w:rPr>
                <w:sz w:val="18"/>
                <w:szCs w:val="18"/>
              </w:rPr>
            </w:pPr>
            <w:r w:rsidRPr="00A33C0E">
              <w:rPr>
                <w:sz w:val="18"/>
                <w:szCs w:val="18"/>
              </w:rPr>
              <w:t xml:space="preserve">TUCCI, C.E.M. (Org.). Hidrologia: ciência e aplicação. – Porto Alegre: Ed. da Universidade, UFRGS, ABRH, 1994. 943p. </w:t>
            </w:r>
          </w:p>
          <w:p w:rsidR="00A33C0E" w:rsidRPr="008534C0" w:rsidRDefault="00A33C0E" w:rsidP="00A84039">
            <w:pPr>
              <w:pStyle w:val="Ttulo1"/>
              <w:jc w:val="left"/>
              <w:rPr>
                <w:sz w:val="18"/>
                <w:szCs w:val="18"/>
              </w:rPr>
            </w:pPr>
          </w:p>
        </w:tc>
      </w:tr>
    </w:tbl>
    <w:p w:rsidR="00D219A5" w:rsidRDefault="00D219A5" w:rsidP="00D219A5"/>
    <w:p w:rsidR="002E06AA" w:rsidRDefault="002E06AA"/>
    <w:sectPr w:rsidR="002E06AA" w:rsidSect="00D219A5">
      <w:footerReference w:type="even" r:id="rId11"/>
      <w:footerReference w:type="default" r:id="rId12"/>
      <w:pgSz w:w="11907" w:h="16840" w:code="9"/>
      <w:pgMar w:top="1418" w:right="234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07" w:rsidRDefault="00B41407">
      <w:r>
        <w:separator/>
      </w:r>
    </w:p>
  </w:endnote>
  <w:endnote w:type="continuationSeparator" w:id="0">
    <w:p w:rsidR="00B41407" w:rsidRDefault="00B4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CF" w:rsidRDefault="00106CEC" w:rsidP="00D219A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E0DC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E0DCF" w:rsidRDefault="007E0DCF" w:rsidP="00D219A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CF" w:rsidRDefault="007E0DCF" w:rsidP="00D219A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07" w:rsidRDefault="00B41407">
      <w:r>
        <w:separator/>
      </w:r>
    </w:p>
  </w:footnote>
  <w:footnote w:type="continuationSeparator" w:id="0">
    <w:p w:rsidR="00B41407" w:rsidRDefault="00B41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54E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DE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90E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0C1E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7EF9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A254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8EE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7826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A4E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CE1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0197E"/>
    <w:multiLevelType w:val="hybridMultilevel"/>
    <w:tmpl w:val="D1565884"/>
    <w:lvl w:ilvl="0" w:tplc="44060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0E7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176008"/>
    <w:multiLevelType w:val="singleLevel"/>
    <w:tmpl w:val="C812FC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0A0E725C"/>
    <w:multiLevelType w:val="hybridMultilevel"/>
    <w:tmpl w:val="FF92166E"/>
    <w:lvl w:ilvl="0" w:tplc="44060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2770F3"/>
    <w:multiLevelType w:val="multilevel"/>
    <w:tmpl w:val="F07C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7BA44D9"/>
    <w:multiLevelType w:val="multilevel"/>
    <w:tmpl w:val="5D4CB8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9F782D"/>
    <w:multiLevelType w:val="hybridMultilevel"/>
    <w:tmpl w:val="81B2F80E"/>
    <w:lvl w:ilvl="0" w:tplc="2350F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B95584"/>
    <w:multiLevelType w:val="hybridMultilevel"/>
    <w:tmpl w:val="EA2AF420"/>
    <w:lvl w:ilvl="0" w:tplc="44060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776BD6"/>
    <w:multiLevelType w:val="singleLevel"/>
    <w:tmpl w:val="7706AD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55CE7961"/>
    <w:multiLevelType w:val="hybridMultilevel"/>
    <w:tmpl w:val="F5205322"/>
    <w:lvl w:ilvl="0" w:tplc="F7D2F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DC55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58A21E0"/>
    <w:multiLevelType w:val="singleLevel"/>
    <w:tmpl w:val="862CB5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716C178D"/>
    <w:multiLevelType w:val="hybridMultilevel"/>
    <w:tmpl w:val="2AE2AE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7"/>
  </w:num>
  <w:num w:numId="3">
    <w:abstractNumId w:val="11"/>
  </w:num>
  <w:num w:numId="4">
    <w:abstractNumId w:val="19"/>
  </w:num>
  <w:num w:numId="5">
    <w:abstractNumId w:val="13"/>
  </w:num>
  <w:num w:numId="6">
    <w:abstractNumId w:val="2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0"/>
  </w:num>
  <w:num w:numId="19">
    <w:abstractNumId w:val="14"/>
  </w:num>
  <w:num w:numId="20">
    <w:abstractNumId w:val="12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9A5"/>
    <w:rsid w:val="00021AEA"/>
    <w:rsid w:val="00027D08"/>
    <w:rsid w:val="0004046A"/>
    <w:rsid w:val="00044E80"/>
    <w:rsid w:val="00051091"/>
    <w:rsid w:val="0005448D"/>
    <w:rsid w:val="0007336F"/>
    <w:rsid w:val="000B0D95"/>
    <w:rsid w:val="000E424B"/>
    <w:rsid w:val="00106CEC"/>
    <w:rsid w:val="00143529"/>
    <w:rsid w:val="00162660"/>
    <w:rsid w:val="001815C1"/>
    <w:rsid w:val="00184C4A"/>
    <w:rsid w:val="001940E6"/>
    <w:rsid w:val="001A3668"/>
    <w:rsid w:val="001D2880"/>
    <w:rsid w:val="001D7231"/>
    <w:rsid w:val="001F5E97"/>
    <w:rsid w:val="001F68D2"/>
    <w:rsid w:val="00237953"/>
    <w:rsid w:val="00245CE0"/>
    <w:rsid w:val="002538BF"/>
    <w:rsid w:val="00273DB5"/>
    <w:rsid w:val="00286781"/>
    <w:rsid w:val="00291B62"/>
    <w:rsid w:val="00295FF1"/>
    <w:rsid w:val="002D2E0B"/>
    <w:rsid w:val="002E06AA"/>
    <w:rsid w:val="002E6DA1"/>
    <w:rsid w:val="002F61F6"/>
    <w:rsid w:val="002F6DCF"/>
    <w:rsid w:val="0031031C"/>
    <w:rsid w:val="00322241"/>
    <w:rsid w:val="003227C2"/>
    <w:rsid w:val="00337528"/>
    <w:rsid w:val="00356926"/>
    <w:rsid w:val="0036474D"/>
    <w:rsid w:val="0037113A"/>
    <w:rsid w:val="00377A5A"/>
    <w:rsid w:val="00385EDA"/>
    <w:rsid w:val="003D7555"/>
    <w:rsid w:val="004042A5"/>
    <w:rsid w:val="00430BED"/>
    <w:rsid w:val="00437DF7"/>
    <w:rsid w:val="004416C2"/>
    <w:rsid w:val="004535F1"/>
    <w:rsid w:val="0045647C"/>
    <w:rsid w:val="00457259"/>
    <w:rsid w:val="004757E1"/>
    <w:rsid w:val="004800DF"/>
    <w:rsid w:val="00480154"/>
    <w:rsid w:val="004A2B03"/>
    <w:rsid w:val="004A4F8A"/>
    <w:rsid w:val="004C78A0"/>
    <w:rsid w:val="00540A3A"/>
    <w:rsid w:val="00554FA9"/>
    <w:rsid w:val="00576E3B"/>
    <w:rsid w:val="00582392"/>
    <w:rsid w:val="005A220B"/>
    <w:rsid w:val="005A6B3E"/>
    <w:rsid w:val="005B3593"/>
    <w:rsid w:val="005B5C92"/>
    <w:rsid w:val="005D0207"/>
    <w:rsid w:val="005E56D5"/>
    <w:rsid w:val="005F214A"/>
    <w:rsid w:val="005F5B84"/>
    <w:rsid w:val="00604A0F"/>
    <w:rsid w:val="00610F2C"/>
    <w:rsid w:val="006265C2"/>
    <w:rsid w:val="00655C23"/>
    <w:rsid w:val="006630F2"/>
    <w:rsid w:val="00673E7C"/>
    <w:rsid w:val="00683D8A"/>
    <w:rsid w:val="006F675E"/>
    <w:rsid w:val="007329AE"/>
    <w:rsid w:val="007448A2"/>
    <w:rsid w:val="0077085D"/>
    <w:rsid w:val="0078267C"/>
    <w:rsid w:val="00783307"/>
    <w:rsid w:val="007917F6"/>
    <w:rsid w:val="007A40E3"/>
    <w:rsid w:val="007C4EF8"/>
    <w:rsid w:val="007D30A2"/>
    <w:rsid w:val="007D351C"/>
    <w:rsid w:val="007E0DCF"/>
    <w:rsid w:val="007F60A5"/>
    <w:rsid w:val="00802007"/>
    <w:rsid w:val="00804887"/>
    <w:rsid w:val="008069FB"/>
    <w:rsid w:val="00810817"/>
    <w:rsid w:val="00814659"/>
    <w:rsid w:val="008375E3"/>
    <w:rsid w:val="00851898"/>
    <w:rsid w:val="008534C0"/>
    <w:rsid w:val="008538BD"/>
    <w:rsid w:val="008767FC"/>
    <w:rsid w:val="00887BC0"/>
    <w:rsid w:val="00894C1D"/>
    <w:rsid w:val="008A38B1"/>
    <w:rsid w:val="008B1EC4"/>
    <w:rsid w:val="008D6E39"/>
    <w:rsid w:val="008F0617"/>
    <w:rsid w:val="008F4292"/>
    <w:rsid w:val="00901B5E"/>
    <w:rsid w:val="0091083F"/>
    <w:rsid w:val="00913E6A"/>
    <w:rsid w:val="00917B6A"/>
    <w:rsid w:val="009229A6"/>
    <w:rsid w:val="00927884"/>
    <w:rsid w:val="0093330F"/>
    <w:rsid w:val="00944FE4"/>
    <w:rsid w:val="009604AC"/>
    <w:rsid w:val="00992E2F"/>
    <w:rsid w:val="009D5E2B"/>
    <w:rsid w:val="009F44E3"/>
    <w:rsid w:val="00A00A27"/>
    <w:rsid w:val="00A03B58"/>
    <w:rsid w:val="00A06C47"/>
    <w:rsid w:val="00A154FA"/>
    <w:rsid w:val="00A33C0E"/>
    <w:rsid w:val="00A47AA9"/>
    <w:rsid w:val="00A662B9"/>
    <w:rsid w:val="00A816E3"/>
    <w:rsid w:val="00A84092"/>
    <w:rsid w:val="00A95203"/>
    <w:rsid w:val="00AB5611"/>
    <w:rsid w:val="00AD11D2"/>
    <w:rsid w:val="00AD58ED"/>
    <w:rsid w:val="00AE5400"/>
    <w:rsid w:val="00B1566D"/>
    <w:rsid w:val="00B22C36"/>
    <w:rsid w:val="00B35C5E"/>
    <w:rsid w:val="00B41407"/>
    <w:rsid w:val="00B45528"/>
    <w:rsid w:val="00B46510"/>
    <w:rsid w:val="00B52848"/>
    <w:rsid w:val="00B52B03"/>
    <w:rsid w:val="00B67036"/>
    <w:rsid w:val="00B67B9C"/>
    <w:rsid w:val="00B73067"/>
    <w:rsid w:val="00B74F92"/>
    <w:rsid w:val="00B76AE4"/>
    <w:rsid w:val="00BA4EE7"/>
    <w:rsid w:val="00BB5839"/>
    <w:rsid w:val="00C238CE"/>
    <w:rsid w:val="00C460D3"/>
    <w:rsid w:val="00C5751F"/>
    <w:rsid w:val="00C72AED"/>
    <w:rsid w:val="00C74AC6"/>
    <w:rsid w:val="00CE4439"/>
    <w:rsid w:val="00D06EAD"/>
    <w:rsid w:val="00D219A5"/>
    <w:rsid w:val="00D33859"/>
    <w:rsid w:val="00D56923"/>
    <w:rsid w:val="00D73091"/>
    <w:rsid w:val="00D77DDB"/>
    <w:rsid w:val="00D817C4"/>
    <w:rsid w:val="00DB1864"/>
    <w:rsid w:val="00DC261E"/>
    <w:rsid w:val="00DC6CBA"/>
    <w:rsid w:val="00DE1E7D"/>
    <w:rsid w:val="00DF7FFC"/>
    <w:rsid w:val="00E31841"/>
    <w:rsid w:val="00E32F03"/>
    <w:rsid w:val="00E34998"/>
    <w:rsid w:val="00E4420B"/>
    <w:rsid w:val="00E85102"/>
    <w:rsid w:val="00EB66A6"/>
    <w:rsid w:val="00ED2B79"/>
    <w:rsid w:val="00EE6441"/>
    <w:rsid w:val="00F014E3"/>
    <w:rsid w:val="00F31B94"/>
    <w:rsid w:val="00F52DFB"/>
    <w:rsid w:val="00F53369"/>
    <w:rsid w:val="00F64201"/>
    <w:rsid w:val="00F72A56"/>
    <w:rsid w:val="00F82FAD"/>
    <w:rsid w:val="00FA2347"/>
    <w:rsid w:val="00FA270B"/>
    <w:rsid w:val="00FB50B0"/>
    <w:rsid w:val="00FC6CF2"/>
    <w:rsid w:val="00F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9A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93330F"/>
    <w:pPr>
      <w:keepNext/>
      <w:jc w:val="both"/>
      <w:outlineLvl w:val="0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B52848"/>
    <w:pPr>
      <w:keepNext/>
      <w:outlineLvl w:val="2"/>
    </w:pPr>
    <w:rPr>
      <w:rFonts w:ascii="Arial" w:hAnsi="Arial"/>
      <w:b/>
      <w:sz w:val="20"/>
      <w:szCs w:val="20"/>
    </w:rPr>
  </w:style>
  <w:style w:type="paragraph" w:styleId="Ttulo4">
    <w:name w:val="heading 4"/>
    <w:basedOn w:val="Normal"/>
    <w:next w:val="Normal"/>
    <w:qFormat/>
    <w:rsid w:val="008A38B1"/>
    <w:pPr>
      <w:keepNext/>
      <w:jc w:val="both"/>
      <w:outlineLvl w:val="3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B52848"/>
    <w:pPr>
      <w:keepNext/>
      <w:outlineLvl w:val="5"/>
    </w:pPr>
    <w:rPr>
      <w:rFonts w:ascii="Arial" w:hAnsi="Arial"/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219A5"/>
    <w:pPr>
      <w:spacing w:before="100" w:after="100"/>
      <w:ind w:firstLine="708"/>
      <w:jc w:val="both"/>
    </w:pPr>
    <w:rPr>
      <w:rFonts w:ascii="Arial" w:hAnsi="Arial"/>
      <w:sz w:val="28"/>
    </w:rPr>
  </w:style>
  <w:style w:type="character" w:customStyle="1" w:styleId="RecuodecorpodetextoChar">
    <w:name w:val="Recuo de corpo de texto Char"/>
    <w:link w:val="Recuodecorpodetexto"/>
    <w:rsid w:val="00D219A5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D219A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D219A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219A5"/>
  </w:style>
  <w:style w:type="character" w:customStyle="1" w:styleId="Ttulo3Char">
    <w:name w:val="Título 3 Char"/>
    <w:link w:val="Ttulo3"/>
    <w:rsid w:val="00B52848"/>
    <w:rPr>
      <w:rFonts w:ascii="Arial" w:eastAsia="Times New Roman" w:hAnsi="Arial"/>
      <w:b/>
    </w:rPr>
  </w:style>
  <w:style w:type="character" w:customStyle="1" w:styleId="Ttulo6Char">
    <w:name w:val="Título 6 Char"/>
    <w:link w:val="Ttulo6"/>
    <w:rsid w:val="00B52848"/>
    <w:rPr>
      <w:rFonts w:ascii="Arial" w:eastAsia="Times New Roman" w:hAnsi="Arial"/>
      <w:b/>
      <w:sz w:val="18"/>
    </w:rPr>
  </w:style>
  <w:style w:type="paragraph" w:styleId="Cabealho">
    <w:name w:val="header"/>
    <w:basedOn w:val="Normal"/>
    <w:link w:val="CabealhoChar"/>
    <w:uiPriority w:val="99"/>
    <w:unhideWhenUsed/>
    <w:rsid w:val="00A06C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06C4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1F5E97"/>
    <w:rPr>
      <w:color w:val="0000FF"/>
      <w:u w:val="single"/>
    </w:rPr>
  </w:style>
  <w:style w:type="paragraph" w:styleId="Corpodetexto">
    <w:name w:val="Body Text"/>
    <w:basedOn w:val="Normal"/>
    <w:rsid w:val="00913E6A"/>
    <w:pPr>
      <w:spacing w:after="120"/>
    </w:pPr>
  </w:style>
  <w:style w:type="paragraph" w:styleId="Corpodetexto2">
    <w:name w:val="Body Text 2"/>
    <w:basedOn w:val="Normal"/>
    <w:rsid w:val="007C4EF8"/>
    <w:pPr>
      <w:suppressAutoHyphens/>
      <w:spacing w:after="120" w:line="480" w:lineRule="auto"/>
    </w:pPr>
    <w:rPr>
      <w:rFonts w:ascii="Arial" w:hAnsi="Arial"/>
      <w:szCs w:val="20"/>
      <w:lang w:eastAsia="ar-SA"/>
    </w:rPr>
  </w:style>
  <w:style w:type="paragraph" w:styleId="Subttulo">
    <w:name w:val="Subtitle"/>
    <w:basedOn w:val="Normal"/>
    <w:qFormat/>
    <w:rsid w:val="006630F2"/>
    <w:rPr>
      <w:szCs w:val="20"/>
    </w:rPr>
  </w:style>
  <w:style w:type="paragraph" w:styleId="Textodebalo">
    <w:name w:val="Balloon Text"/>
    <w:basedOn w:val="Normal"/>
    <w:link w:val="TextodebaloChar"/>
    <w:rsid w:val="001815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815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9A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93330F"/>
    <w:pPr>
      <w:keepNext/>
      <w:jc w:val="both"/>
      <w:outlineLvl w:val="0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B52848"/>
    <w:pPr>
      <w:keepNext/>
      <w:outlineLvl w:val="2"/>
    </w:pPr>
    <w:rPr>
      <w:rFonts w:ascii="Arial" w:hAnsi="Arial"/>
      <w:b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qFormat/>
    <w:rsid w:val="008A38B1"/>
    <w:pPr>
      <w:keepNext/>
      <w:jc w:val="both"/>
      <w:outlineLvl w:val="3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B52848"/>
    <w:pPr>
      <w:keepNext/>
      <w:outlineLvl w:val="5"/>
    </w:pPr>
    <w:rPr>
      <w:rFonts w:ascii="Arial" w:hAnsi="Arial"/>
      <w:b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219A5"/>
    <w:pPr>
      <w:spacing w:before="100" w:after="100"/>
      <w:ind w:firstLine="708"/>
      <w:jc w:val="both"/>
    </w:pPr>
    <w:rPr>
      <w:rFonts w:ascii="Arial" w:hAnsi="Arial"/>
      <w:sz w:val="28"/>
      <w:lang w:val="x-none"/>
    </w:rPr>
  </w:style>
  <w:style w:type="character" w:customStyle="1" w:styleId="RecuodecorpodetextoChar">
    <w:name w:val="Recuo de corpo de texto Char"/>
    <w:link w:val="Recuodecorpodetexto"/>
    <w:rsid w:val="00D219A5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D219A5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rsid w:val="00D219A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219A5"/>
  </w:style>
  <w:style w:type="character" w:customStyle="1" w:styleId="Ttulo3Char">
    <w:name w:val="Título 3 Char"/>
    <w:link w:val="Ttulo3"/>
    <w:rsid w:val="00B52848"/>
    <w:rPr>
      <w:rFonts w:ascii="Arial" w:eastAsia="Times New Roman" w:hAnsi="Arial"/>
      <w:b/>
    </w:rPr>
  </w:style>
  <w:style w:type="character" w:customStyle="1" w:styleId="Ttulo6Char">
    <w:name w:val="Título 6 Char"/>
    <w:link w:val="Ttulo6"/>
    <w:rsid w:val="00B52848"/>
    <w:rPr>
      <w:rFonts w:ascii="Arial" w:eastAsia="Times New Roman" w:hAnsi="Arial"/>
      <w:b/>
      <w:sz w:val="18"/>
    </w:rPr>
  </w:style>
  <w:style w:type="paragraph" w:styleId="Cabealho">
    <w:name w:val="header"/>
    <w:basedOn w:val="Normal"/>
    <w:link w:val="CabealhoChar"/>
    <w:uiPriority w:val="99"/>
    <w:unhideWhenUsed/>
    <w:rsid w:val="00A06C4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A06C4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1F5E97"/>
    <w:rPr>
      <w:color w:val="0000FF"/>
      <w:u w:val="single"/>
    </w:rPr>
  </w:style>
  <w:style w:type="paragraph" w:styleId="Corpodetexto">
    <w:name w:val="Body Text"/>
    <w:basedOn w:val="Normal"/>
    <w:rsid w:val="00913E6A"/>
    <w:pPr>
      <w:spacing w:after="120"/>
    </w:pPr>
  </w:style>
  <w:style w:type="paragraph" w:styleId="Corpodetexto2">
    <w:name w:val="Body Text 2"/>
    <w:basedOn w:val="Normal"/>
    <w:rsid w:val="007C4EF8"/>
    <w:pPr>
      <w:suppressAutoHyphens/>
      <w:spacing w:after="120" w:line="480" w:lineRule="auto"/>
    </w:pPr>
    <w:rPr>
      <w:rFonts w:ascii="Arial" w:hAnsi="Arial"/>
      <w:szCs w:val="20"/>
      <w:lang w:eastAsia="ar-SA"/>
    </w:rPr>
  </w:style>
  <w:style w:type="paragraph" w:styleId="Subttulo">
    <w:name w:val="Subtitle"/>
    <w:basedOn w:val="Normal"/>
    <w:qFormat/>
    <w:rsid w:val="006630F2"/>
    <w:rPr>
      <w:szCs w:val="20"/>
    </w:rPr>
  </w:style>
  <w:style w:type="paragraph" w:styleId="Textodebalo">
    <w:name w:val="Balloon Text"/>
    <w:basedOn w:val="Normal"/>
    <w:link w:val="TextodebaloChar"/>
    <w:rsid w:val="001815C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1815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enr@cca.ufsc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Hewlett-Packard Company</Company>
  <LinksUpToDate>false</LinksUpToDate>
  <CharactersWithSpaces>3281</CharactersWithSpaces>
  <SharedDoc>false</SharedDoc>
  <HLinks>
    <vt:vector size="6" baseType="variant">
      <vt:variant>
        <vt:i4>2949198</vt:i4>
      </vt:variant>
      <vt:variant>
        <vt:i4>3</vt:i4>
      </vt:variant>
      <vt:variant>
        <vt:i4>0</vt:i4>
      </vt:variant>
      <vt:variant>
        <vt:i4>5</vt:i4>
      </vt:variant>
      <vt:variant>
        <vt:lpwstr>mailto:enr@cca.ufsc.br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Vinatea</dc:creator>
  <cp:lastModifiedBy>TIC2-CCA</cp:lastModifiedBy>
  <cp:revision>2</cp:revision>
  <cp:lastPrinted>2015-08-12T12:31:00Z</cp:lastPrinted>
  <dcterms:created xsi:type="dcterms:W3CDTF">2016-06-01T13:22:00Z</dcterms:created>
  <dcterms:modified xsi:type="dcterms:W3CDTF">2016-06-01T13:22:00Z</dcterms:modified>
</cp:coreProperties>
</file>