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3"/>
        <w:gridCol w:w="2834"/>
        <w:gridCol w:w="1417"/>
        <w:gridCol w:w="875"/>
        <w:gridCol w:w="608"/>
        <w:gridCol w:w="3469"/>
      </w:tblGrid>
      <w:tr w:rsidR="002D555C" w:rsidRPr="002D555C" w:rsidTr="007E5B66">
        <w:trPr>
          <w:cantSplit/>
          <w:trHeight w:val="913"/>
          <w:tblCellSpacing w:w="20" w:type="dxa"/>
          <w:jc w:val="center"/>
        </w:trPr>
        <w:tc>
          <w:tcPr>
            <w:tcW w:w="4962" w:type="pct"/>
            <w:gridSpan w:val="6"/>
          </w:tcPr>
          <w:p w:rsidR="00540429" w:rsidRPr="002D555C" w:rsidRDefault="009D5609" w:rsidP="00602B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555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16213D41" wp14:editId="1437B477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24765</wp:posOffset>
                  </wp:positionV>
                  <wp:extent cx="685800" cy="674370"/>
                  <wp:effectExtent l="1905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4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40429" w:rsidRPr="002D555C">
              <w:rPr>
                <w:rFonts w:ascii="Arial" w:hAnsi="Arial" w:cs="Arial"/>
                <w:bCs/>
                <w:sz w:val="18"/>
                <w:szCs w:val="18"/>
              </w:rPr>
              <w:t>UNIVERSIDADE FEDERAL DE SANTA CATARINA</w:t>
            </w:r>
          </w:p>
          <w:p w:rsidR="00540429" w:rsidRPr="002D555C" w:rsidRDefault="00540429" w:rsidP="00602B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555C">
              <w:rPr>
                <w:rFonts w:ascii="Arial" w:hAnsi="Arial" w:cs="Arial"/>
                <w:bCs/>
                <w:sz w:val="18"/>
                <w:szCs w:val="18"/>
              </w:rPr>
              <w:t>CENTRO CIÊNCIAS BIOLÓGICAS.</w:t>
            </w:r>
          </w:p>
          <w:p w:rsidR="00651A41" w:rsidRPr="002D555C" w:rsidRDefault="00651A41" w:rsidP="00602B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D555C">
              <w:rPr>
                <w:rFonts w:ascii="Arial" w:hAnsi="Arial" w:cs="Arial"/>
                <w:bCs/>
                <w:sz w:val="18"/>
                <w:szCs w:val="18"/>
              </w:rPr>
              <w:t>DEPARTAMENTO DE BIOQUÍMICA</w:t>
            </w:r>
          </w:p>
          <w:p w:rsidR="00651A41" w:rsidRPr="002D555C" w:rsidRDefault="00651A41" w:rsidP="00602B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40429" w:rsidRPr="00792BA4" w:rsidRDefault="00651A41" w:rsidP="00792BA4">
            <w:pPr>
              <w:pStyle w:val="Ttulo3"/>
              <w:rPr>
                <w:sz w:val="24"/>
              </w:rPr>
            </w:pPr>
            <w:r w:rsidRPr="00792BA4">
              <w:rPr>
                <w:sz w:val="24"/>
              </w:rPr>
              <w:t>PROGRAMA</w:t>
            </w:r>
            <w:r w:rsidR="00792BA4" w:rsidRPr="00792BA4">
              <w:rPr>
                <w:sz w:val="24"/>
              </w:rPr>
              <w:t xml:space="preserve"> DE</w:t>
            </w:r>
            <w:r w:rsidRPr="00792BA4">
              <w:rPr>
                <w:sz w:val="24"/>
              </w:rPr>
              <w:t xml:space="preserve"> ENSINO</w:t>
            </w:r>
            <w:r w:rsidR="00814F50" w:rsidRPr="00792BA4">
              <w:rPr>
                <w:sz w:val="24"/>
              </w:rPr>
              <w:t xml:space="preserve"> </w:t>
            </w:r>
          </w:p>
        </w:tc>
      </w:tr>
      <w:tr w:rsidR="002D555C" w:rsidRPr="002D555C" w:rsidTr="007E5B66">
        <w:trPr>
          <w:tblCellSpacing w:w="20" w:type="dxa"/>
          <w:jc w:val="center"/>
        </w:trPr>
        <w:tc>
          <w:tcPr>
            <w:tcW w:w="4962" w:type="pct"/>
            <w:gridSpan w:val="6"/>
          </w:tcPr>
          <w:p w:rsidR="00540429" w:rsidRPr="002D555C" w:rsidRDefault="00540429" w:rsidP="00602B75">
            <w:pPr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I. IDENTIFICAÇÃO DA DISCIPLINA:</w:t>
            </w:r>
          </w:p>
        </w:tc>
      </w:tr>
      <w:tr w:rsidR="002D555C" w:rsidRPr="002D555C" w:rsidTr="00651A41">
        <w:trPr>
          <w:tblCellSpacing w:w="20" w:type="dxa"/>
          <w:jc w:val="center"/>
        </w:trPr>
        <w:tc>
          <w:tcPr>
            <w:tcW w:w="608" w:type="pct"/>
            <w:vAlign w:val="center"/>
          </w:tcPr>
          <w:p w:rsidR="00540429" w:rsidRPr="002D555C" w:rsidRDefault="00540429" w:rsidP="00602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353" w:type="pct"/>
            <w:vAlign w:val="center"/>
          </w:tcPr>
          <w:p w:rsidR="00540429" w:rsidRPr="002D555C" w:rsidRDefault="00540429" w:rsidP="00602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NOME DA DISCIPLINA</w:t>
            </w:r>
          </w:p>
        </w:tc>
        <w:tc>
          <w:tcPr>
            <w:tcW w:w="1351" w:type="pct"/>
            <w:gridSpan w:val="3"/>
            <w:vAlign w:val="center"/>
          </w:tcPr>
          <w:p w:rsidR="00540429" w:rsidRPr="002D555C" w:rsidRDefault="00540429" w:rsidP="00602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HORAS-AULA SEMANAL</w:t>
            </w:r>
          </w:p>
          <w:p w:rsidR="00540429" w:rsidRPr="002D555C" w:rsidRDefault="007E5B66" w:rsidP="00602B75">
            <w:pPr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0429" w:rsidRPr="002D555C">
              <w:rPr>
                <w:rFonts w:ascii="Arial" w:hAnsi="Arial" w:cs="Arial"/>
                <w:sz w:val="20"/>
                <w:szCs w:val="20"/>
              </w:rPr>
              <w:t>TEÓRICAS      PRÁTICAS</w:t>
            </w:r>
          </w:p>
        </w:tc>
        <w:tc>
          <w:tcPr>
            <w:tcW w:w="1593" w:type="pct"/>
            <w:vAlign w:val="center"/>
          </w:tcPr>
          <w:p w:rsidR="00540429" w:rsidRPr="002D555C" w:rsidRDefault="00540429" w:rsidP="00602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TOTAL DE HORAS-AULA SEMESTRAIS</w:t>
            </w:r>
          </w:p>
        </w:tc>
      </w:tr>
      <w:tr w:rsidR="002D555C" w:rsidRPr="002D555C" w:rsidTr="00651A41">
        <w:trPr>
          <w:trHeight w:val="585"/>
          <w:tblCellSpacing w:w="20" w:type="dxa"/>
          <w:jc w:val="center"/>
        </w:trPr>
        <w:tc>
          <w:tcPr>
            <w:tcW w:w="608" w:type="pct"/>
            <w:vAlign w:val="center"/>
          </w:tcPr>
          <w:p w:rsidR="00540429" w:rsidRPr="002D555C" w:rsidRDefault="00026004" w:rsidP="00030A86">
            <w:pPr>
              <w:spacing w:before="120" w:after="120"/>
              <w:rPr>
                <w:rFonts w:ascii="Arial" w:hAnsi="Arial" w:cs="Arial"/>
                <w:b/>
                <w:szCs w:val="28"/>
              </w:rPr>
            </w:pPr>
            <w:r w:rsidRPr="002D555C">
              <w:rPr>
                <w:rFonts w:ascii="Arial" w:hAnsi="Arial" w:cs="Arial"/>
                <w:b/>
                <w:szCs w:val="28"/>
              </w:rPr>
              <w:t>BQA</w:t>
            </w:r>
            <w:r w:rsidR="00030A86" w:rsidRPr="002D555C">
              <w:rPr>
                <w:rFonts w:ascii="Arial" w:hAnsi="Arial" w:cs="Arial"/>
                <w:b/>
                <w:szCs w:val="28"/>
              </w:rPr>
              <w:t>5121</w:t>
            </w:r>
          </w:p>
        </w:tc>
        <w:tc>
          <w:tcPr>
            <w:tcW w:w="1353" w:type="pct"/>
            <w:vAlign w:val="center"/>
          </w:tcPr>
          <w:p w:rsidR="00540429" w:rsidRPr="002D555C" w:rsidRDefault="00993442" w:rsidP="00993442">
            <w:pPr>
              <w:spacing w:before="120" w:after="120"/>
              <w:jc w:val="center"/>
              <w:rPr>
                <w:rFonts w:ascii="Arial" w:hAnsi="Arial" w:cs="Arial"/>
                <w:b/>
                <w:szCs w:val="28"/>
              </w:rPr>
            </w:pPr>
            <w:r w:rsidRPr="002D555C">
              <w:rPr>
                <w:rFonts w:ascii="Arial" w:hAnsi="Arial" w:cs="Arial"/>
                <w:b/>
                <w:szCs w:val="28"/>
              </w:rPr>
              <w:t>Bioquímica Básica</w:t>
            </w:r>
          </w:p>
        </w:tc>
        <w:tc>
          <w:tcPr>
            <w:tcW w:w="668" w:type="pct"/>
            <w:vAlign w:val="center"/>
          </w:tcPr>
          <w:p w:rsidR="00540429" w:rsidRPr="002D555C" w:rsidRDefault="00030A86" w:rsidP="00602B75">
            <w:pPr>
              <w:spacing w:before="120" w:after="120"/>
              <w:jc w:val="center"/>
              <w:rPr>
                <w:rFonts w:ascii="Arial" w:hAnsi="Arial" w:cs="Arial"/>
                <w:b/>
                <w:szCs w:val="28"/>
              </w:rPr>
            </w:pPr>
            <w:r w:rsidRPr="002D555C">
              <w:rPr>
                <w:rFonts w:ascii="Arial" w:hAnsi="Arial" w:cs="Arial"/>
                <w:b/>
                <w:szCs w:val="28"/>
              </w:rPr>
              <w:t>5</w:t>
            </w:r>
          </w:p>
        </w:tc>
        <w:tc>
          <w:tcPr>
            <w:tcW w:w="664" w:type="pct"/>
            <w:gridSpan w:val="2"/>
            <w:vAlign w:val="center"/>
          </w:tcPr>
          <w:p w:rsidR="00540429" w:rsidRPr="002D555C" w:rsidRDefault="00993442" w:rsidP="007E5B66">
            <w:pPr>
              <w:spacing w:before="120" w:after="120"/>
              <w:jc w:val="center"/>
              <w:rPr>
                <w:rFonts w:ascii="Arial" w:hAnsi="Arial" w:cs="Arial"/>
                <w:b/>
                <w:szCs w:val="28"/>
              </w:rPr>
            </w:pPr>
            <w:r w:rsidRPr="002D555C">
              <w:rPr>
                <w:rFonts w:ascii="Arial" w:hAnsi="Arial" w:cs="Arial"/>
                <w:b/>
                <w:szCs w:val="28"/>
              </w:rPr>
              <w:t>1</w:t>
            </w:r>
          </w:p>
        </w:tc>
        <w:tc>
          <w:tcPr>
            <w:tcW w:w="1593" w:type="pct"/>
            <w:vAlign w:val="center"/>
          </w:tcPr>
          <w:p w:rsidR="00540429" w:rsidRPr="002D555C" w:rsidRDefault="00030A86" w:rsidP="00602B75">
            <w:pPr>
              <w:spacing w:before="120" w:after="120"/>
              <w:jc w:val="center"/>
              <w:rPr>
                <w:rFonts w:ascii="Arial" w:hAnsi="Arial" w:cs="Arial"/>
                <w:b/>
                <w:szCs w:val="28"/>
              </w:rPr>
            </w:pPr>
            <w:r w:rsidRPr="002D555C">
              <w:rPr>
                <w:rFonts w:ascii="Arial" w:hAnsi="Arial" w:cs="Arial"/>
                <w:b/>
                <w:szCs w:val="28"/>
              </w:rPr>
              <w:t>108</w:t>
            </w:r>
          </w:p>
        </w:tc>
      </w:tr>
      <w:tr w:rsidR="002D555C" w:rsidRPr="002D555C" w:rsidTr="00651A41">
        <w:tblPrEx>
          <w:tblCellMar>
            <w:left w:w="71" w:type="dxa"/>
            <w:right w:w="71" w:type="dxa"/>
          </w:tblCellMar>
        </w:tblPrEx>
        <w:trPr>
          <w:tblCellSpacing w:w="20" w:type="dxa"/>
          <w:jc w:val="center"/>
        </w:trPr>
        <w:tc>
          <w:tcPr>
            <w:tcW w:w="3035" w:type="pct"/>
            <w:gridSpan w:val="4"/>
          </w:tcPr>
          <w:p w:rsidR="00540429" w:rsidRPr="002D555C" w:rsidRDefault="00540429" w:rsidP="00030A8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555C">
              <w:rPr>
                <w:rFonts w:ascii="Arial" w:hAnsi="Arial" w:cs="Arial"/>
                <w:sz w:val="20"/>
                <w:szCs w:val="20"/>
              </w:rPr>
              <w:t>I.</w:t>
            </w:r>
            <w:proofErr w:type="gramEnd"/>
            <w:r w:rsidRPr="002D555C">
              <w:rPr>
                <w:rFonts w:ascii="Arial" w:hAnsi="Arial" w:cs="Arial"/>
                <w:sz w:val="20"/>
                <w:szCs w:val="20"/>
              </w:rPr>
              <w:t>1. HORÁRIO –</w:t>
            </w:r>
            <w:r w:rsidR="00D535E0" w:rsidRPr="002D5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3442" w:rsidRPr="002D555C">
              <w:rPr>
                <w:rFonts w:ascii="Arial" w:hAnsi="Arial" w:cs="Arial"/>
                <w:sz w:val="20"/>
                <w:szCs w:val="20"/>
              </w:rPr>
              <w:t>4</w:t>
            </w:r>
            <w:r w:rsidR="00CB0131" w:rsidRPr="002D555C">
              <w:rPr>
                <w:rFonts w:ascii="Arial" w:hAnsi="Arial" w:cs="Arial"/>
                <w:sz w:val="20"/>
                <w:szCs w:val="20"/>
              </w:rPr>
              <w:t>ª feira -</w:t>
            </w:r>
            <w:r w:rsidR="000236AD" w:rsidRPr="002D55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30A86" w:rsidRPr="002D555C">
              <w:rPr>
                <w:rFonts w:ascii="Arial" w:hAnsi="Arial" w:cs="Arial"/>
                <w:sz w:val="20"/>
                <w:szCs w:val="20"/>
              </w:rPr>
              <w:t>13</w:t>
            </w:r>
            <w:r w:rsidR="000236AD" w:rsidRPr="002D555C">
              <w:rPr>
                <w:rFonts w:ascii="Arial" w:hAnsi="Arial" w:cs="Arial"/>
                <w:sz w:val="20"/>
                <w:szCs w:val="20"/>
              </w:rPr>
              <w:t>:</w:t>
            </w:r>
            <w:r w:rsidR="00030A86" w:rsidRPr="002D555C">
              <w:rPr>
                <w:rFonts w:ascii="Arial" w:hAnsi="Arial" w:cs="Arial"/>
                <w:sz w:val="20"/>
                <w:szCs w:val="20"/>
              </w:rPr>
              <w:t>3</w:t>
            </w:r>
            <w:r w:rsidR="00993442" w:rsidRPr="002D555C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="00030A86" w:rsidRPr="002D5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0131" w:rsidRPr="002D555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30A86" w:rsidRPr="002D555C">
              <w:rPr>
                <w:rFonts w:ascii="Arial" w:hAnsi="Arial" w:cs="Arial"/>
                <w:sz w:val="20"/>
                <w:szCs w:val="20"/>
              </w:rPr>
              <w:t>3</w:t>
            </w:r>
            <w:r w:rsidR="000236AD" w:rsidRPr="002D5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0131" w:rsidRPr="002D555C">
              <w:rPr>
                <w:rFonts w:ascii="Arial" w:hAnsi="Arial" w:cs="Arial"/>
                <w:sz w:val="20"/>
                <w:szCs w:val="20"/>
              </w:rPr>
              <w:t xml:space="preserve">horas/aula </w:t>
            </w:r>
            <w:r w:rsidR="00030A86" w:rsidRPr="002D555C">
              <w:rPr>
                <w:rFonts w:ascii="Arial" w:hAnsi="Arial" w:cs="Arial"/>
                <w:sz w:val="20"/>
                <w:szCs w:val="20"/>
              </w:rPr>
              <w:t>e 5</w:t>
            </w:r>
            <w:r w:rsidR="00CB0131" w:rsidRPr="002D555C">
              <w:rPr>
                <w:rFonts w:ascii="Arial" w:hAnsi="Arial" w:cs="Arial"/>
                <w:sz w:val="20"/>
                <w:szCs w:val="20"/>
              </w:rPr>
              <w:t>ª feira -</w:t>
            </w:r>
            <w:r w:rsidR="00030A86" w:rsidRPr="002D555C">
              <w:rPr>
                <w:rFonts w:ascii="Arial" w:hAnsi="Arial" w:cs="Arial"/>
                <w:sz w:val="20"/>
                <w:szCs w:val="20"/>
              </w:rPr>
              <w:t xml:space="preserve"> 15:10 </w:t>
            </w:r>
            <w:r w:rsidR="00CB0131" w:rsidRPr="002D555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030A86" w:rsidRPr="002D555C">
              <w:rPr>
                <w:rFonts w:ascii="Arial" w:hAnsi="Arial" w:cs="Arial"/>
                <w:sz w:val="20"/>
                <w:szCs w:val="20"/>
              </w:rPr>
              <w:t>3</w:t>
            </w:r>
            <w:r w:rsidR="00CB0131" w:rsidRPr="002D555C">
              <w:rPr>
                <w:rFonts w:ascii="Arial" w:hAnsi="Arial" w:cs="Arial"/>
                <w:sz w:val="20"/>
                <w:szCs w:val="20"/>
              </w:rPr>
              <w:t xml:space="preserve"> horas/aula -</w:t>
            </w:r>
            <w:r w:rsidR="00993442" w:rsidRPr="002D555C">
              <w:rPr>
                <w:rFonts w:ascii="Arial" w:hAnsi="Arial" w:cs="Arial"/>
                <w:sz w:val="20"/>
                <w:szCs w:val="20"/>
              </w:rPr>
              <w:t xml:space="preserve"> Turma </w:t>
            </w:r>
            <w:r w:rsidR="00635460" w:rsidRPr="002D555C">
              <w:rPr>
                <w:rFonts w:ascii="Arial" w:hAnsi="Arial" w:cs="Arial"/>
                <w:sz w:val="20"/>
                <w:szCs w:val="20"/>
              </w:rPr>
              <w:t>A/</w:t>
            </w:r>
            <w:r w:rsidR="00993442" w:rsidRPr="002D555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908" w:type="pct"/>
            <w:gridSpan w:val="2"/>
          </w:tcPr>
          <w:p w:rsidR="00540429" w:rsidRPr="002D555C" w:rsidRDefault="00540429" w:rsidP="00495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55C" w:rsidRPr="002D555C" w:rsidTr="00651A41">
        <w:tblPrEx>
          <w:tblCellMar>
            <w:left w:w="71" w:type="dxa"/>
            <w:right w:w="71" w:type="dxa"/>
          </w:tblCellMar>
        </w:tblPrEx>
        <w:trPr>
          <w:tblCellSpacing w:w="20" w:type="dxa"/>
          <w:jc w:val="center"/>
        </w:trPr>
        <w:tc>
          <w:tcPr>
            <w:tcW w:w="3035" w:type="pct"/>
            <w:gridSpan w:val="4"/>
          </w:tcPr>
          <w:p w:rsidR="00540429" w:rsidRPr="002D555C" w:rsidRDefault="00540429" w:rsidP="00495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pct"/>
            <w:gridSpan w:val="2"/>
          </w:tcPr>
          <w:p w:rsidR="00540429" w:rsidRPr="002D555C" w:rsidRDefault="00540429" w:rsidP="00495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55C" w:rsidRPr="002D555C" w:rsidTr="007E5B66">
        <w:tblPrEx>
          <w:tblCellMar>
            <w:left w:w="71" w:type="dxa"/>
            <w:right w:w="71" w:type="dxa"/>
          </w:tblCellMar>
        </w:tblPrEx>
        <w:trPr>
          <w:tblCellSpacing w:w="20" w:type="dxa"/>
          <w:jc w:val="center"/>
        </w:trPr>
        <w:tc>
          <w:tcPr>
            <w:tcW w:w="4962" w:type="pct"/>
            <w:gridSpan w:val="6"/>
          </w:tcPr>
          <w:p w:rsidR="00540429" w:rsidRPr="002D555C" w:rsidRDefault="00540429" w:rsidP="006D495D">
            <w:pPr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 xml:space="preserve">II. PROFESSOR RESPONSÁVEL: </w:t>
            </w:r>
            <w:r w:rsidR="00030A86" w:rsidRPr="002D555C">
              <w:rPr>
                <w:rFonts w:ascii="Arial" w:hAnsi="Arial" w:cs="Arial"/>
                <w:sz w:val="20"/>
                <w:szCs w:val="20"/>
              </w:rPr>
              <w:t>Carla Tasca</w:t>
            </w:r>
            <w:r w:rsidR="00CB0131" w:rsidRPr="002D55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555C" w:rsidRPr="002D555C" w:rsidTr="007E5B66">
        <w:tblPrEx>
          <w:tblCellMar>
            <w:left w:w="71" w:type="dxa"/>
            <w:right w:w="71" w:type="dxa"/>
          </w:tblCellMar>
        </w:tblPrEx>
        <w:trPr>
          <w:tblCellSpacing w:w="20" w:type="dxa"/>
          <w:jc w:val="center"/>
        </w:trPr>
        <w:tc>
          <w:tcPr>
            <w:tcW w:w="4962" w:type="pct"/>
            <w:gridSpan w:val="6"/>
          </w:tcPr>
          <w:p w:rsidR="00540429" w:rsidRPr="002D555C" w:rsidRDefault="00540429" w:rsidP="00030A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D555C">
              <w:rPr>
                <w:rFonts w:ascii="Arial" w:hAnsi="Arial" w:cs="Arial"/>
                <w:sz w:val="20"/>
                <w:szCs w:val="20"/>
              </w:rPr>
              <w:t>IIa</w:t>
            </w:r>
            <w:proofErr w:type="spellEnd"/>
            <w:proofErr w:type="gramEnd"/>
            <w:r w:rsidRPr="002D555C">
              <w:rPr>
                <w:rFonts w:ascii="Arial" w:hAnsi="Arial" w:cs="Arial"/>
                <w:sz w:val="20"/>
                <w:szCs w:val="20"/>
              </w:rPr>
              <w:t xml:space="preserve">. PROFESSOR MINISTRANTE: </w:t>
            </w:r>
            <w:r w:rsidR="00635460" w:rsidRPr="002D555C">
              <w:rPr>
                <w:rFonts w:ascii="Arial" w:hAnsi="Arial" w:cs="Arial"/>
                <w:sz w:val="20"/>
                <w:szCs w:val="20"/>
              </w:rPr>
              <w:t xml:space="preserve">Afonso </w:t>
            </w:r>
            <w:proofErr w:type="spellStart"/>
            <w:r w:rsidR="00635460" w:rsidRPr="002D555C">
              <w:rPr>
                <w:rFonts w:ascii="Arial" w:hAnsi="Arial" w:cs="Arial"/>
                <w:sz w:val="20"/>
                <w:szCs w:val="20"/>
              </w:rPr>
              <w:t>Bainy</w:t>
            </w:r>
            <w:proofErr w:type="spellEnd"/>
            <w:r w:rsidR="00635460" w:rsidRPr="002D55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35460" w:rsidRPr="002D555C">
              <w:rPr>
                <w:rFonts w:ascii="Arial" w:hAnsi="Arial" w:cs="Arial"/>
                <w:sz w:val="20"/>
                <w:szCs w:val="20"/>
              </w:rPr>
              <w:t>Risoleta</w:t>
            </w:r>
            <w:proofErr w:type="spellEnd"/>
            <w:r w:rsidR="00635460" w:rsidRPr="002D555C">
              <w:rPr>
                <w:rFonts w:ascii="Arial" w:hAnsi="Arial" w:cs="Arial"/>
                <w:sz w:val="20"/>
                <w:szCs w:val="20"/>
              </w:rPr>
              <w:t xml:space="preserve"> Marques, </w:t>
            </w:r>
            <w:r w:rsidR="00030A86" w:rsidRPr="002D555C">
              <w:rPr>
                <w:rFonts w:ascii="Arial" w:hAnsi="Arial" w:cs="Arial"/>
                <w:sz w:val="20"/>
                <w:szCs w:val="20"/>
              </w:rPr>
              <w:t xml:space="preserve">Guilherme </w:t>
            </w:r>
            <w:proofErr w:type="spellStart"/>
            <w:r w:rsidR="00030A86" w:rsidRPr="002D555C">
              <w:rPr>
                <w:rFonts w:ascii="Arial" w:hAnsi="Arial" w:cs="Arial"/>
                <w:sz w:val="20"/>
                <w:szCs w:val="20"/>
              </w:rPr>
              <w:t>Razzera</w:t>
            </w:r>
            <w:proofErr w:type="spellEnd"/>
            <w:r w:rsidR="00030A86" w:rsidRPr="002D555C">
              <w:rPr>
                <w:rFonts w:ascii="Arial" w:hAnsi="Arial" w:cs="Arial"/>
                <w:sz w:val="20"/>
                <w:szCs w:val="20"/>
              </w:rPr>
              <w:t xml:space="preserve"> e Carla </w:t>
            </w:r>
            <w:proofErr w:type="gramStart"/>
            <w:r w:rsidR="00030A86" w:rsidRPr="002D555C">
              <w:rPr>
                <w:rFonts w:ascii="Arial" w:hAnsi="Arial" w:cs="Arial"/>
                <w:sz w:val="20"/>
                <w:szCs w:val="20"/>
              </w:rPr>
              <w:t>Tasca</w:t>
            </w:r>
            <w:proofErr w:type="gramEnd"/>
          </w:p>
        </w:tc>
      </w:tr>
      <w:tr w:rsidR="002D555C" w:rsidRPr="002D555C" w:rsidTr="007E5B66">
        <w:tblPrEx>
          <w:tblCellMar>
            <w:left w:w="71" w:type="dxa"/>
            <w:right w:w="71" w:type="dxa"/>
          </w:tblCellMar>
        </w:tblPrEx>
        <w:trPr>
          <w:tblCellSpacing w:w="20" w:type="dxa"/>
          <w:jc w:val="center"/>
        </w:trPr>
        <w:tc>
          <w:tcPr>
            <w:tcW w:w="4962" w:type="pct"/>
            <w:gridSpan w:val="6"/>
          </w:tcPr>
          <w:p w:rsidR="00540429" w:rsidRPr="002D555C" w:rsidRDefault="00540429" w:rsidP="00540429">
            <w:pPr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 xml:space="preserve">III. PRÉ-REQUISITO (S): </w:t>
            </w:r>
            <w:r w:rsidR="00993442" w:rsidRPr="002D555C">
              <w:rPr>
                <w:rFonts w:ascii="Arial" w:hAnsi="Arial" w:cs="Arial"/>
                <w:sz w:val="20"/>
                <w:szCs w:val="20"/>
              </w:rPr>
              <w:t>QMC5235 Fundamentos de Química Geral e Orgânica</w:t>
            </w:r>
          </w:p>
        </w:tc>
      </w:tr>
      <w:tr w:rsidR="002D555C" w:rsidRPr="002D555C" w:rsidTr="007E5B66">
        <w:trPr>
          <w:tblCellSpacing w:w="20" w:type="dxa"/>
          <w:jc w:val="center"/>
        </w:trPr>
        <w:tc>
          <w:tcPr>
            <w:tcW w:w="4962" w:type="pct"/>
            <w:gridSpan w:val="6"/>
          </w:tcPr>
          <w:p w:rsidR="00540429" w:rsidRPr="002D555C" w:rsidRDefault="00540429" w:rsidP="00030A86">
            <w:pPr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IV</w:t>
            </w:r>
            <w:r w:rsidR="00495A29" w:rsidRPr="002D555C">
              <w:rPr>
                <w:rFonts w:ascii="Arial" w:hAnsi="Arial" w:cs="Arial"/>
                <w:sz w:val="20"/>
                <w:szCs w:val="20"/>
              </w:rPr>
              <w:t>.</w:t>
            </w:r>
            <w:r w:rsidRPr="002D555C">
              <w:rPr>
                <w:rFonts w:ascii="Arial" w:hAnsi="Arial" w:cs="Arial"/>
                <w:sz w:val="20"/>
                <w:szCs w:val="20"/>
              </w:rPr>
              <w:t xml:space="preserve"> CURSO PARA O QUAL A DISCIPLINA É OFERECIDA:</w:t>
            </w:r>
            <w:r w:rsidRPr="002D55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30A86" w:rsidRPr="002D555C">
              <w:rPr>
                <w:rFonts w:ascii="Arial" w:hAnsi="Arial" w:cs="Arial"/>
                <w:b/>
                <w:bCs/>
                <w:sz w:val="20"/>
                <w:szCs w:val="20"/>
              </w:rPr>
              <w:t>Eng. de Aquicultura</w:t>
            </w:r>
          </w:p>
        </w:tc>
      </w:tr>
      <w:tr w:rsidR="002D555C" w:rsidRPr="002D555C" w:rsidTr="007E5B66">
        <w:trPr>
          <w:tblCellSpacing w:w="20" w:type="dxa"/>
          <w:jc w:val="center"/>
        </w:trPr>
        <w:tc>
          <w:tcPr>
            <w:tcW w:w="4962" w:type="pct"/>
            <w:gridSpan w:val="6"/>
          </w:tcPr>
          <w:p w:rsidR="00540429" w:rsidRPr="002D555C" w:rsidRDefault="00540429" w:rsidP="00602B75">
            <w:pPr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V. EMENTA</w:t>
            </w:r>
          </w:p>
        </w:tc>
      </w:tr>
      <w:tr w:rsidR="002D555C" w:rsidRPr="002D555C" w:rsidTr="007E5B66">
        <w:trPr>
          <w:tblCellSpacing w:w="20" w:type="dxa"/>
          <w:jc w:val="center"/>
        </w:trPr>
        <w:tc>
          <w:tcPr>
            <w:tcW w:w="4962" w:type="pct"/>
            <w:gridSpan w:val="6"/>
          </w:tcPr>
          <w:p w:rsidR="00540429" w:rsidRPr="002D555C" w:rsidRDefault="00993442" w:rsidP="000260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555C">
              <w:rPr>
                <w:rFonts w:ascii="Arial" w:hAnsi="Arial" w:cs="Arial"/>
                <w:sz w:val="20"/>
                <w:szCs w:val="20"/>
              </w:rPr>
              <w:t>Importancia</w:t>
            </w:r>
            <w:proofErr w:type="spellEnd"/>
            <w:r w:rsidRPr="002D555C">
              <w:rPr>
                <w:rFonts w:ascii="Arial" w:hAnsi="Arial" w:cs="Arial"/>
                <w:sz w:val="20"/>
                <w:szCs w:val="20"/>
              </w:rPr>
              <w:t xml:space="preserve"> e funções das principais biomoleculas: carboidratos, lipideos, aminoacidos e proteinas, acidos nucleicos. Enzimas: mecanismos, cinética, inibição e regulação. Vitaminas e Coenzimas. Bioenergética e visão geral do metabolismo. Metabolismo de carboidratos, lipídeos, aminoácidos, bases nitrogenadas e proteínas. Integração metabólica e regulação hormonal. Fixação biológica do nitrogênio.</w:t>
            </w:r>
          </w:p>
        </w:tc>
      </w:tr>
      <w:tr w:rsidR="002D555C" w:rsidRPr="002D555C" w:rsidTr="007E5B66">
        <w:trPr>
          <w:tblCellSpacing w:w="20" w:type="dxa"/>
          <w:jc w:val="center"/>
        </w:trPr>
        <w:tc>
          <w:tcPr>
            <w:tcW w:w="4962" w:type="pct"/>
            <w:gridSpan w:val="6"/>
          </w:tcPr>
          <w:p w:rsidR="00540429" w:rsidRPr="002D555C" w:rsidRDefault="00540429" w:rsidP="00602B75">
            <w:pPr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VI. OBJETIVOS</w:t>
            </w:r>
          </w:p>
        </w:tc>
      </w:tr>
      <w:tr w:rsidR="002D555C" w:rsidRPr="002D555C" w:rsidTr="007E5B66">
        <w:trPr>
          <w:tblCellSpacing w:w="20" w:type="dxa"/>
          <w:jc w:val="center"/>
        </w:trPr>
        <w:tc>
          <w:tcPr>
            <w:tcW w:w="4962" w:type="pct"/>
            <w:gridSpan w:val="6"/>
          </w:tcPr>
          <w:p w:rsidR="00540429" w:rsidRPr="002D555C" w:rsidRDefault="0095643B" w:rsidP="00987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Ao fim do semestre o aluno deverá ser capaz de:</w:t>
            </w:r>
          </w:p>
          <w:p w:rsidR="0095643B" w:rsidRPr="002D555C" w:rsidRDefault="0095643B" w:rsidP="009564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 xml:space="preserve">- compreender a importância e função das biomoléculas presentes nas células; </w:t>
            </w:r>
          </w:p>
          <w:p w:rsidR="0095643B" w:rsidRPr="002D555C" w:rsidRDefault="0095643B" w:rsidP="009564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- compreender as reações celulares no metabolismo de proteínas, carboidratos e lipídeos;</w:t>
            </w:r>
          </w:p>
          <w:p w:rsidR="0095643B" w:rsidRPr="002D555C" w:rsidRDefault="0095643B" w:rsidP="009870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- compreender a integração das vias metabólicas em diferentes condições fisiológicas e as adaptações nos principais tecidos de um organismo.</w:t>
            </w:r>
          </w:p>
        </w:tc>
      </w:tr>
      <w:tr w:rsidR="002D555C" w:rsidRPr="002D555C" w:rsidTr="007E5B66">
        <w:trPr>
          <w:tblCellSpacing w:w="20" w:type="dxa"/>
          <w:jc w:val="center"/>
        </w:trPr>
        <w:tc>
          <w:tcPr>
            <w:tcW w:w="4962" w:type="pct"/>
            <w:gridSpan w:val="6"/>
          </w:tcPr>
          <w:p w:rsidR="00540429" w:rsidRPr="002D555C" w:rsidRDefault="00540429" w:rsidP="00602B75">
            <w:pPr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VII. CONTEÚDO PROGRAMÁTICO</w:t>
            </w:r>
          </w:p>
        </w:tc>
      </w:tr>
      <w:tr w:rsidR="002D555C" w:rsidRPr="002D555C" w:rsidTr="007E5B66">
        <w:trPr>
          <w:tblCellSpacing w:w="20" w:type="dxa"/>
          <w:jc w:val="center"/>
        </w:trPr>
        <w:tc>
          <w:tcPr>
            <w:tcW w:w="4962" w:type="pct"/>
            <w:gridSpan w:val="6"/>
          </w:tcPr>
          <w:p w:rsidR="0095643B" w:rsidRPr="002D555C" w:rsidRDefault="0095643B" w:rsidP="009564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>Parte Teórica</w:t>
            </w:r>
          </w:p>
          <w:p w:rsidR="0095643B" w:rsidRPr="002D555C" w:rsidRDefault="00CB0131" w:rsidP="009564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95643B" w:rsidRPr="002D555C">
              <w:rPr>
                <w:rFonts w:ascii="Arial" w:hAnsi="Arial" w:cs="Arial"/>
                <w:bCs/>
                <w:sz w:val="20"/>
                <w:szCs w:val="20"/>
              </w:rPr>
              <w:t>Biomoléculas:</w:t>
            </w:r>
            <w:r w:rsidRPr="002D55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5643B" w:rsidRPr="002D555C">
              <w:rPr>
                <w:rFonts w:ascii="Arial" w:hAnsi="Arial" w:cs="Arial"/>
                <w:bCs/>
                <w:sz w:val="20"/>
                <w:szCs w:val="20"/>
              </w:rPr>
              <w:t xml:space="preserve">Importância biológica e função dos carboidratos, lipídeos, aminoácidos, proteínas e ácidos </w:t>
            </w:r>
            <w:proofErr w:type="gramStart"/>
            <w:r w:rsidR="0095643B" w:rsidRPr="002D555C">
              <w:rPr>
                <w:rFonts w:ascii="Arial" w:hAnsi="Arial" w:cs="Arial"/>
                <w:bCs/>
                <w:sz w:val="20"/>
                <w:szCs w:val="20"/>
              </w:rPr>
              <w:t>nucl</w:t>
            </w:r>
            <w:r w:rsidRPr="002D555C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95643B" w:rsidRPr="002D555C">
              <w:rPr>
                <w:rFonts w:ascii="Arial" w:hAnsi="Arial" w:cs="Arial"/>
                <w:bCs/>
                <w:sz w:val="20"/>
                <w:szCs w:val="20"/>
              </w:rPr>
              <w:t>icos</w:t>
            </w:r>
            <w:proofErr w:type="gramEnd"/>
          </w:p>
          <w:p w:rsidR="007D1D99" w:rsidRPr="002D555C" w:rsidRDefault="0095643B" w:rsidP="009564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>2. Enzima</w:t>
            </w:r>
            <w:r w:rsidR="00CB0131" w:rsidRPr="002D555C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D555C">
              <w:rPr>
                <w:rFonts w:ascii="Arial" w:hAnsi="Arial" w:cs="Arial"/>
                <w:bCs/>
                <w:sz w:val="20"/>
                <w:szCs w:val="20"/>
              </w:rPr>
              <w:t>: Conceito de catálise, enzima, substrato e centro ativo; classificação de enzimas; cofatores e coenzimas. Cinética enzimática, equação de Michaelis-Menten e conceito de Km. Fatores que afetam a atividade enzimática; inibição enzimática, iso</w:t>
            </w:r>
            <w:r w:rsidR="00030A86" w:rsidRPr="002D555C">
              <w:rPr>
                <w:rFonts w:ascii="Arial" w:hAnsi="Arial" w:cs="Arial"/>
                <w:bCs/>
                <w:sz w:val="20"/>
                <w:szCs w:val="20"/>
              </w:rPr>
              <w:t>en</w:t>
            </w:r>
            <w:r w:rsidRPr="002D555C">
              <w:rPr>
                <w:rFonts w:ascii="Arial" w:hAnsi="Arial" w:cs="Arial"/>
                <w:bCs/>
                <w:sz w:val="20"/>
                <w:szCs w:val="20"/>
              </w:rPr>
              <w:t>zimas e enzimas regulatórias. Quantificação de atividade enzimática.</w:t>
            </w:r>
          </w:p>
          <w:p w:rsidR="0095643B" w:rsidRPr="002D555C" w:rsidRDefault="0095643B" w:rsidP="009564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>3. Digestão, Absorção e Transporte: Digestão e Absorção de carboidratos, lipídeos e proteínas. Enzimas digestivas, zimogênios e enzimas proteolíticas.</w:t>
            </w:r>
          </w:p>
          <w:p w:rsidR="0095643B" w:rsidRPr="002D555C" w:rsidRDefault="0095643B" w:rsidP="009564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>4. Princípios de Bioenergética:  Leis da termodinâmica, conceito de energia livre, delta G, entropia e entalpia. Compostos ricos em energia e energia livre padrão da hidrólise do ATP.</w:t>
            </w:r>
          </w:p>
          <w:p w:rsidR="0095643B" w:rsidRPr="002D555C" w:rsidRDefault="0095643B" w:rsidP="009564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>5. Introdução ao Metabolismo: Vias metabólicas centrais: Conceito de metabolismo: catabolismo e anabolismo. Vias anfibólicas. Descrição geral das vias catabólicas, anabólicas e anfibólicas. Interrelações. Aspectos da estrutura e função celular: compartimentalização das vias metabólicas. Aspectos gerais da regulação do metabolismo.</w:t>
            </w:r>
          </w:p>
          <w:p w:rsidR="0095643B" w:rsidRPr="002D555C" w:rsidRDefault="0095643B" w:rsidP="009564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>6. Glicólise:  Visão geral do metabolismo de monossacarídeos e reações da via glicolítica. Fermentação láctica e fermentação alcoólica; descarboxilação do piruvato. Reações irreversíveis. Regulação, produção de ATP, balanço energético.</w:t>
            </w:r>
          </w:p>
          <w:p w:rsidR="0095643B" w:rsidRPr="002D555C" w:rsidRDefault="0095643B" w:rsidP="009564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>7. Glicogenólise e Glicogênese:  Degradação do glicogênio e do amido. Regulação hormonal da quebra do glicogênio e o papel do AMPc neste processo. Síntese do glicogênio e do amido e sua regulação. Diferenças no metabolismo do glicogênio hepático e muscular.</w:t>
            </w:r>
          </w:p>
          <w:p w:rsidR="0095643B" w:rsidRPr="002D555C" w:rsidRDefault="0095643B" w:rsidP="009564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>8. Gliconeogênese e Via das Pentoses: Reversão de via glicolítica. Precursores metabólicos da gliconeogênese. Regulação alostérica e hormonal. Via das pentoses: fase oxidativa e não-oxidativa. Relação entre a via das pentoses e a biossíntese de ácidos graxos e de nucleotídeos.</w:t>
            </w:r>
          </w:p>
          <w:p w:rsidR="0095643B" w:rsidRPr="002D555C" w:rsidRDefault="0095643B" w:rsidP="009564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>9. Ciclo de Krebs: Localização intracelular das enzimas do ciclo de Krebs. Oxidação do piruvato a acetil-CoA. Papel central do acetil-CoA no metabolismo. Reações do ciclo dos ácidos tricarboxílicos. Natureza anfibólica do ciclo. Reações anapleróticas. Regulação e balanço energético.</w:t>
            </w:r>
          </w:p>
          <w:p w:rsidR="0095643B" w:rsidRPr="002D555C" w:rsidRDefault="0095643B" w:rsidP="009564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>10. Cadeia Respiratória: Conceito geral de reações de oxi-redução. Enzimas e coenzimas dos complexos da cadeia de transporte de elétrons. Acoplamento com a fosforilação oxidativa e balanço energético. Inibidores, desacopladores e seus mecanismos de ação.</w:t>
            </w:r>
          </w:p>
          <w:p w:rsidR="00CA0A88" w:rsidRPr="002D555C" w:rsidRDefault="00CA0A88" w:rsidP="009564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 xml:space="preserve">11. Beta-oxidação, cetogênese e cetólise. Ciclo do glioxalato:  Ativação das lipases, ativação dos ácidos graxos. Papel da carnitina. Reações de oxidação de ácidos graxos saturados e insaturados, com número par e ímpar de átomos de carbono. Produção de corpos cetônicos. Regulação da Beta-oxidação, da cetogênese e da cetólise. </w:t>
            </w:r>
            <w:r w:rsidRPr="002D555C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Relação entre Beta-oxidação e o ciclo do glioxalato nas plantas.</w:t>
            </w:r>
          </w:p>
          <w:p w:rsidR="00CA0A88" w:rsidRPr="002D555C" w:rsidRDefault="00CA0A88" w:rsidP="009564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>12. Biossíntese de Ácido Graxos: Localização intracelular das enzimas da biossíntese dos ácidos graxos. Transporte de acetil-CoA para o citosol. Formação do malonil-CoA. Reações do complexo da ácido graxo sintetase. Regulação a curto e longo prazo.</w:t>
            </w:r>
          </w:p>
          <w:p w:rsidR="00CA0A88" w:rsidRPr="002D555C" w:rsidRDefault="00CA0A88" w:rsidP="009564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>13. Metabolismo de aminoácidos e proteínas: Metabolismo geral de proteínas. Balanço nitrogenado: relação ingestão/excreção. Degradação dos aminoácidos. Reações de transaminação e desaminação. Aminoácidos glicogênicos e cetogênicos. Ciclo da uréia e sua relação com o Ciclo de Krebs. Regulação.</w:t>
            </w:r>
          </w:p>
          <w:p w:rsidR="00CA0A88" w:rsidRPr="002D555C" w:rsidRDefault="00CA0A88" w:rsidP="009564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>14. Biosíntese de Proteínas: Componentes requeridos na biossíntese de proteínas. Processo biossíntético: ativação dos aminoácidos, iniciação, alongamento e terminação da cadeia polipeptídica. Processamento pós­traducional. Inibidores da síntese proteica. O código genético. Noções de regulação da síntese de proteínas.</w:t>
            </w:r>
          </w:p>
          <w:p w:rsidR="00CA0A88" w:rsidRPr="002D555C" w:rsidRDefault="00CA0A88" w:rsidP="009564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>15. Interrelação Metabólica: Esquema geral do metabolismo e sua regulação. Interconversões entre as biomoléculas e adaptações dos tecidos. Exemplos de adaptações metabólicas. Regulação hormonal e vias de sinalização celular.</w:t>
            </w:r>
          </w:p>
          <w:p w:rsidR="00BA0B50" w:rsidRPr="002D555C" w:rsidRDefault="00BA0B50" w:rsidP="00BA0B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>16. Fixação e metabolismo do Nitrogênio: Ciclo do nitrogênio. Fixação biológica livre e simbiótica. Sistema da nitrogenase e sua regulação. Assimilação da amônia e principais compostos.</w:t>
            </w:r>
          </w:p>
          <w:p w:rsidR="00BA0B50" w:rsidRPr="002D555C" w:rsidRDefault="00BA0B50" w:rsidP="00BA0B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076B" w:rsidRPr="002D555C" w:rsidRDefault="00B0076B" w:rsidP="009564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076B" w:rsidRPr="002D555C" w:rsidRDefault="00B0076B" w:rsidP="009564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/>
                <w:bCs/>
                <w:sz w:val="20"/>
                <w:szCs w:val="20"/>
              </w:rPr>
              <w:t>Parte Prática</w:t>
            </w:r>
          </w:p>
          <w:p w:rsidR="00CA0A88" w:rsidRPr="002D555C" w:rsidRDefault="00CA0A88" w:rsidP="00CA0A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076B" w:rsidRPr="002D555C" w:rsidRDefault="00CB0131" w:rsidP="00CA0A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B0076B" w:rsidRPr="002D555C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2D555C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030A86" w:rsidRPr="002D555C">
              <w:rPr>
                <w:rFonts w:ascii="Arial" w:hAnsi="Arial" w:cs="Arial"/>
                <w:bCs/>
                <w:sz w:val="20"/>
                <w:szCs w:val="20"/>
              </w:rPr>
              <w:t>osagem de proteínas</w:t>
            </w:r>
          </w:p>
          <w:p w:rsidR="00B0076B" w:rsidRPr="002D555C" w:rsidRDefault="00B0076B" w:rsidP="00CA0A8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076B" w:rsidRPr="002D555C" w:rsidRDefault="00B0076B" w:rsidP="00CB01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 xml:space="preserve">  - Determinação temperatura e </w:t>
            </w:r>
            <w:proofErr w:type="gramStart"/>
            <w:r w:rsidRPr="002D555C">
              <w:rPr>
                <w:rFonts w:ascii="Arial" w:hAnsi="Arial" w:cs="Arial"/>
                <w:bCs/>
                <w:sz w:val="20"/>
                <w:szCs w:val="20"/>
              </w:rPr>
              <w:t>pH</w:t>
            </w:r>
            <w:proofErr w:type="gramEnd"/>
            <w:r w:rsidRPr="002D555C">
              <w:rPr>
                <w:rFonts w:ascii="Arial" w:hAnsi="Arial" w:cs="Arial"/>
                <w:bCs/>
                <w:sz w:val="20"/>
                <w:szCs w:val="20"/>
              </w:rPr>
              <w:t xml:space="preserve"> ótimos de enzimas</w:t>
            </w:r>
          </w:p>
          <w:p w:rsidR="00CB0131" w:rsidRPr="002D555C" w:rsidRDefault="00CB0131" w:rsidP="00CB01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0131" w:rsidRPr="002D555C" w:rsidRDefault="00CB0131" w:rsidP="00CB013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 xml:space="preserve">  - Extração de Ácidos Nucleicos</w:t>
            </w:r>
          </w:p>
        </w:tc>
      </w:tr>
      <w:tr w:rsidR="002D555C" w:rsidRPr="002D555C" w:rsidTr="007E5B66">
        <w:trPr>
          <w:trHeight w:val="395"/>
          <w:tblCellSpacing w:w="20" w:type="dxa"/>
          <w:jc w:val="center"/>
        </w:trPr>
        <w:tc>
          <w:tcPr>
            <w:tcW w:w="4962" w:type="pct"/>
            <w:gridSpan w:val="6"/>
          </w:tcPr>
          <w:p w:rsidR="00540429" w:rsidRPr="002D555C" w:rsidRDefault="00540429" w:rsidP="00602B75">
            <w:pPr>
              <w:pStyle w:val="Ttulo1"/>
              <w:rPr>
                <w:rFonts w:ascii="Arial" w:hAnsi="Arial" w:cs="Arial"/>
                <w:b w:val="0"/>
                <w:bCs/>
              </w:rPr>
            </w:pPr>
          </w:p>
        </w:tc>
      </w:tr>
      <w:tr w:rsidR="002D555C" w:rsidRPr="002D555C" w:rsidTr="007E5B66">
        <w:trPr>
          <w:tblCellSpacing w:w="20" w:type="dxa"/>
          <w:jc w:val="center"/>
        </w:trPr>
        <w:tc>
          <w:tcPr>
            <w:tcW w:w="4962" w:type="pct"/>
            <w:gridSpan w:val="6"/>
          </w:tcPr>
          <w:p w:rsidR="00C335C0" w:rsidRPr="002D555C" w:rsidRDefault="00C335C0" w:rsidP="00C335C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40429" w:rsidRPr="002D555C" w:rsidRDefault="00540429" w:rsidP="007E5B66"/>
    <w:p w:rsidR="00651A41" w:rsidRPr="002D555C" w:rsidRDefault="00651A41" w:rsidP="007E5B66"/>
    <w:p w:rsidR="00651A41" w:rsidRPr="002D555C" w:rsidRDefault="00651A41" w:rsidP="007E5B66"/>
    <w:p w:rsidR="00651A41" w:rsidRPr="002D555C" w:rsidRDefault="00651A41" w:rsidP="007E5B66"/>
    <w:p w:rsidR="00651A41" w:rsidRPr="002D555C" w:rsidRDefault="00651A41" w:rsidP="007E5B66"/>
    <w:tbl>
      <w:tblPr>
        <w:tblW w:w="5000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46"/>
      </w:tblGrid>
      <w:tr w:rsidR="002D555C" w:rsidRPr="002D555C" w:rsidTr="00651A41">
        <w:trPr>
          <w:tblCellSpacing w:w="20" w:type="dxa"/>
          <w:jc w:val="center"/>
        </w:trPr>
        <w:tc>
          <w:tcPr>
            <w:tcW w:w="4962" w:type="pct"/>
          </w:tcPr>
          <w:p w:rsidR="00651A41" w:rsidRPr="002D555C" w:rsidRDefault="00651A41" w:rsidP="00651A41">
            <w:pPr>
              <w:pStyle w:val="Ttulo1"/>
              <w:rPr>
                <w:rFonts w:ascii="Arial" w:hAnsi="Arial" w:cs="Arial"/>
                <w:b w:val="0"/>
                <w:bCs/>
              </w:rPr>
            </w:pPr>
            <w:r w:rsidRPr="002D555C">
              <w:rPr>
                <w:rFonts w:ascii="Arial" w:hAnsi="Arial" w:cs="Arial"/>
                <w:b w:val="0"/>
                <w:bCs/>
              </w:rPr>
              <w:t>VIII. METODOLOGIA DE ENSINO / DESENVOLVIMENTO DO PROGRAMA</w:t>
            </w:r>
          </w:p>
        </w:tc>
      </w:tr>
      <w:tr w:rsidR="002D555C" w:rsidRPr="002D555C" w:rsidTr="00651A41">
        <w:trPr>
          <w:tblCellSpacing w:w="20" w:type="dxa"/>
          <w:jc w:val="center"/>
        </w:trPr>
        <w:tc>
          <w:tcPr>
            <w:tcW w:w="4962" w:type="pct"/>
          </w:tcPr>
          <w:p w:rsidR="009322F1" w:rsidRPr="002D555C" w:rsidRDefault="00E8745C" w:rsidP="009322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651A41" w:rsidRPr="002D55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322F1" w:rsidRPr="002D555C">
              <w:rPr>
                <w:rFonts w:ascii="Arial" w:hAnsi="Arial" w:cs="Arial"/>
                <w:bCs/>
                <w:sz w:val="20"/>
                <w:szCs w:val="20"/>
              </w:rPr>
              <w:t>O conteúdo programático será desenvolvido através de:</w:t>
            </w:r>
          </w:p>
          <w:p w:rsidR="009322F1" w:rsidRPr="002D555C" w:rsidRDefault="009322F1" w:rsidP="009322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 xml:space="preserve">1 Aulas expositivas com utilização de quadro </w:t>
            </w:r>
            <w:r w:rsidR="00030A86" w:rsidRPr="002D555C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2D55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0A86" w:rsidRPr="002D555C">
              <w:rPr>
                <w:rFonts w:ascii="Arial" w:hAnsi="Arial" w:cs="Arial"/>
                <w:bCs/>
                <w:sz w:val="20"/>
                <w:szCs w:val="20"/>
              </w:rPr>
              <w:t>datashow</w:t>
            </w:r>
            <w:r w:rsidRPr="002D555C">
              <w:rPr>
                <w:rFonts w:ascii="Arial" w:hAnsi="Arial" w:cs="Arial"/>
                <w:bCs/>
                <w:sz w:val="20"/>
                <w:szCs w:val="20"/>
              </w:rPr>
              <w:t>. O material de apoio, como textos e exercícios, será postado na Plataforma Moodle da disciplina.</w:t>
            </w:r>
          </w:p>
          <w:p w:rsidR="009322F1" w:rsidRPr="002D555C" w:rsidRDefault="009322F1" w:rsidP="009322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>2  Aulas práticas serão executadas com o auxílio de roteiro, acompanhamento e orientação de professores e monitores da disciplina. Nas aulas práticas, os alunos deverão se organizar em grupos para execução das mesmas. Na semana seguinte a cada aula prática, o grupo deverá responder a um questionário sobre a aula prática.</w:t>
            </w:r>
          </w:p>
          <w:p w:rsidR="009322F1" w:rsidRPr="002D555C" w:rsidRDefault="009322F1" w:rsidP="00030A8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555C">
              <w:rPr>
                <w:rFonts w:ascii="Arial" w:hAnsi="Arial" w:cs="Arial"/>
                <w:bCs/>
                <w:sz w:val="20"/>
                <w:szCs w:val="20"/>
              </w:rPr>
              <w:t xml:space="preserve">3  </w:t>
            </w:r>
            <w:r w:rsidR="00030A86" w:rsidRPr="002D555C">
              <w:rPr>
                <w:rFonts w:ascii="Arial" w:hAnsi="Arial" w:cs="Arial"/>
                <w:bCs/>
                <w:sz w:val="20"/>
                <w:szCs w:val="20"/>
              </w:rPr>
              <w:t>Seminários</w:t>
            </w:r>
            <w:r w:rsidRPr="002D555C">
              <w:rPr>
                <w:rFonts w:ascii="Arial" w:hAnsi="Arial" w:cs="Arial"/>
                <w:bCs/>
                <w:sz w:val="20"/>
                <w:szCs w:val="20"/>
              </w:rPr>
              <w:t xml:space="preserve">: A partir de um tema definido </w:t>
            </w:r>
            <w:r w:rsidR="00030A86" w:rsidRPr="002D555C">
              <w:rPr>
                <w:rFonts w:ascii="Arial" w:hAnsi="Arial" w:cs="Arial"/>
                <w:bCs/>
                <w:sz w:val="20"/>
                <w:szCs w:val="20"/>
              </w:rPr>
              <w:t>e um artigo científico</w:t>
            </w:r>
            <w:r w:rsidRPr="002D555C">
              <w:rPr>
                <w:rFonts w:ascii="Arial" w:hAnsi="Arial" w:cs="Arial"/>
                <w:bCs/>
                <w:sz w:val="20"/>
                <w:szCs w:val="20"/>
              </w:rPr>
              <w:t>, os alunos em grupos, deverão preparar um trabalho</w:t>
            </w:r>
            <w:r w:rsidR="00030A86" w:rsidRPr="002D555C">
              <w:rPr>
                <w:rFonts w:ascii="Arial" w:hAnsi="Arial" w:cs="Arial"/>
                <w:bCs/>
                <w:sz w:val="20"/>
                <w:szCs w:val="20"/>
              </w:rPr>
              <w:t xml:space="preserve"> para apresentação em sala</w:t>
            </w:r>
            <w:r w:rsidRPr="002D555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2D555C" w:rsidRPr="002D555C" w:rsidTr="00651A41">
        <w:trPr>
          <w:tblCellSpacing w:w="20" w:type="dxa"/>
          <w:jc w:val="center"/>
        </w:trPr>
        <w:tc>
          <w:tcPr>
            <w:tcW w:w="4962" w:type="pct"/>
          </w:tcPr>
          <w:p w:rsidR="00651A41" w:rsidRPr="002D555C" w:rsidRDefault="00651A41" w:rsidP="00651A41">
            <w:pPr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IX. METODOLOGIA DE AVALIAÇÃO</w:t>
            </w:r>
          </w:p>
        </w:tc>
      </w:tr>
      <w:tr w:rsidR="002D555C" w:rsidRPr="002D555C" w:rsidTr="00651A41">
        <w:trPr>
          <w:tblCellSpacing w:w="20" w:type="dxa"/>
          <w:jc w:val="center"/>
        </w:trPr>
        <w:tc>
          <w:tcPr>
            <w:tcW w:w="4962" w:type="pct"/>
          </w:tcPr>
          <w:p w:rsidR="00651A41" w:rsidRPr="002D555C" w:rsidRDefault="0062720B" w:rsidP="00DB3F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AVALIAÇÔES e NOTA FINAL</w:t>
            </w:r>
          </w:p>
          <w:p w:rsidR="0062720B" w:rsidRPr="002D555C" w:rsidRDefault="00075BB1" w:rsidP="00DB3F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- Ao longo do período serão aplicadas qu</w:t>
            </w:r>
            <w:r w:rsidR="00030A86" w:rsidRPr="002D555C">
              <w:rPr>
                <w:rFonts w:ascii="Arial" w:hAnsi="Arial" w:cs="Arial"/>
                <w:sz w:val="20"/>
                <w:szCs w:val="20"/>
              </w:rPr>
              <w:t>a</w:t>
            </w:r>
            <w:r w:rsidRPr="002D555C">
              <w:rPr>
                <w:rFonts w:ascii="Arial" w:hAnsi="Arial" w:cs="Arial"/>
                <w:sz w:val="20"/>
                <w:szCs w:val="20"/>
              </w:rPr>
              <w:t>tro provas obrigatórias, envolvendo o conteúdo teórico e prático, ministrado até a data da prova. A média aritmética destas três provas compreenderá 90% da Nota Final do estudante.</w:t>
            </w:r>
          </w:p>
          <w:p w:rsidR="00075BB1" w:rsidRPr="002D555C" w:rsidRDefault="00075BB1" w:rsidP="00DB3F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- Poderão ser feitas avaliações</w:t>
            </w:r>
            <w:r w:rsidR="009D12C1" w:rsidRPr="002D555C">
              <w:rPr>
                <w:rFonts w:ascii="Arial" w:hAnsi="Arial" w:cs="Arial"/>
                <w:sz w:val="20"/>
                <w:szCs w:val="20"/>
              </w:rPr>
              <w:t xml:space="preserve"> extras em sala</w:t>
            </w:r>
            <w:r w:rsidRPr="002D555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D12C1" w:rsidRPr="002D555C">
              <w:rPr>
                <w:rFonts w:ascii="Arial" w:hAnsi="Arial" w:cs="Arial"/>
                <w:sz w:val="20"/>
                <w:szCs w:val="20"/>
              </w:rPr>
              <w:t xml:space="preserve">ou via </w:t>
            </w:r>
            <w:r w:rsidRPr="002D555C">
              <w:rPr>
                <w:rFonts w:ascii="Arial" w:hAnsi="Arial" w:cs="Arial"/>
                <w:sz w:val="20"/>
                <w:szCs w:val="20"/>
              </w:rPr>
              <w:t>moodle) regularmente ao longo do semestre. A média destas avaliações poderá contribuir com até 20% da Nota da prova correspondente, conforme orientação disponível no moodle e informado em sala de aula.</w:t>
            </w:r>
          </w:p>
          <w:p w:rsidR="00030A86" w:rsidRPr="002D555C" w:rsidRDefault="00030A86" w:rsidP="00DB3F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- A nota dos seminários corresponderá a 10% da nota f</w:t>
            </w:r>
            <w:r w:rsidR="009D12C1" w:rsidRPr="002D555C">
              <w:rPr>
                <w:rFonts w:ascii="Arial" w:hAnsi="Arial" w:cs="Arial"/>
                <w:sz w:val="20"/>
                <w:szCs w:val="20"/>
              </w:rPr>
              <w:t>i</w:t>
            </w:r>
            <w:r w:rsidRPr="002D555C">
              <w:rPr>
                <w:rFonts w:ascii="Arial" w:hAnsi="Arial" w:cs="Arial"/>
                <w:sz w:val="20"/>
                <w:szCs w:val="20"/>
              </w:rPr>
              <w:t>nal;</w:t>
            </w:r>
          </w:p>
          <w:p w:rsidR="00075BB1" w:rsidRPr="002D555C" w:rsidRDefault="00075BB1" w:rsidP="00DB3F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- O aluno que deixar de realizar uma ou mais das avaliações previstas no cronograma, desde que por motivos justificáveis</w:t>
            </w:r>
            <w:r w:rsidR="00847F30" w:rsidRPr="002D555C">
              <w:rPr>
                <w:rFonts w:ascii="Arial" w:hAnsi="Arial" w:cs="Arial"/>
                <w:sz w:val="20"/>
                <w:szCs w:val="20"/>
              </w:rPr>
              <w:t>, deverá solicitar e agendar com o professor responsável</w:t>
            </w:r>
            <w:r w:rsidRPr="002D555C">
              <w:rPr>
                <w:rFonts w:ascii="Arial" w:hAnsi="Arial" w:cs="Arial"/>
                <w:sz w:val="20"/>
                <w:szCs w:val="20"/>
              </w:rPr>
              <w:t xml:space="preserve"> (conforme Res. 017/</w:t>
            </w:r>
            <w:proofErr w:type="spellStart"/>
            <w:r w:rsidRPr="002D555C">
              <w:rPr>
                <w:rFonts w:ascii="Arial" w:hAnsi="Arial" w:cs="Arial"/>
                <w:sz w:val="20"/>
                <w:szCs w:val="20"/>
              </w:rPr>
              <w:t>CUn</w:t>
            </w:r>
            <w:proofErr w:type="spellEnd"/>
            <w:r w:rsidRPr="002D555C">
              <w:rPr>
                <w:rFonts w:ascii="Arial" w:hAnsi="Arial" w:cs="Arial"/>
                <w:sz w:val="20"/>
                <w:szCs w:val="20"/>
              </w:rPr>
              <w:t>/1997</w:t>
            </w:r>
            <w:r w:rsidR="00847F30" w:rsidRPr="002D555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D555C">
              <w:rPr>
                <w:rFonts w:ascii="Arial" w:hAnsi="Arial" w:cs="Arial"/>
                <w:sz w:val="20"/>
                <w:szCs w:val="20"/>
              </w:rPr>
              <w:t xml:space="preserve">Art. 74 - O aluno, que por motivo de </w:t>
            </w:r>
            <w:proofErr w:type="gramStart"/>
            <w:r w:rsidRPr="002D555C">
              <w:rPr>
                <w:rFonts w:ascii="Arial" w:hAnsi="Arial" w:cs="Arial"/>
                <w:sz w:val="20"/>
                <w:szCs w:val="20"/>
              </w:rPr>
              <w:t>força maior e plenamente justificado</w:t>
            </w:r>
            <w:proofErr w:type="gramEnd"/>
            <w:r w:rsidRPr="002D555C">
              <w:rPr>
                <w:rFonts w:ascii="Arial" w:hAnsi="Arial" w:cs="Arial"/>
                <w:sz w:val="20"/>
                <w:szCs w:val="20"/>
              </w:rPr>
              <w:t xml:space="preserve">, deixar de realizar avaliações previstas no plano de ensino, deverá formalizar pedido de avaliação à  Chefia do Departamento de Ensino ao qual a disciplina pertence, dentro do prazo de 3 (três) dias úteis, recebendo provisoriamente a menção I. ... § 3º - Enquanto o aluno não obtiver o resultado final da avaliação da disciplina, não terá direito à matrícula em disciplina que a tiver como pré-requisito.). </w:t>
            </w:r>
          </w:p>
          <w:p w:rsidR="00075BB1" w:rsidRPr="002D555C" w:rsidRDefault="00075BB1" w:rsidP="00DB3F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- Após a divulgação da nota, o aluno terá acesso às avaliações.</w:t>
            </w:r>
          </w:p>
          <w:p w:rsidR="00AA0E73" w:rsidRPr="002D555C" w:rsidRDefault="00AA0E73" w:rsidP="00DB3F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55C" w:rsidRPr="002D555C" w:rsidTr="00651A41">
        <w:trPr>
          <w:tblCellSpacing w:w="20" w:type="dxa"/>
          <w:jc w:val="center"/>
        </w:trPr>
        <w:tc>
          <w:tcPr>
            <w:tcW w:w="4962" w:type="pct"/>
          </w:tcPr>
          <w:p w:rsidR="00651A41" w:rsidRPr="002D555C" w:rsidRDefault="006D495D" w:rsidP="00651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Avalia</w:t>
            </w:r>
            <w:proofErr w:type="spellStart"/>
            <w:r w:rsidRPr="002D555C">
              <w:rPr>
                <w:rFonts w:ascii="Arial" w:hAnsi="Arial" w:cs="Arial"/>
                <w:sz w:val="20"/>
                <w:szCs w:val="20"/>
                <w:lang w:val="en-US"/>
              </w:rPr>
              <w:t>ção</w:t>
            </w:r>
            <w:proofErr w:type="spellEnd"/>
            <w:r w:rsidRPr="002D555C">
              <w:rPr>
                <w:rFonts w:ascii="Arial" w:hAnsi="Arial" w:cs="Arial"/>
                <w:sz w:val="20"/>
                <w:szCs w:val="20"/>
                <w:lang w:val="en-US"/>
              </w:rPr>
              <w:t xml:space="preserve"> final de </w:t>
            </w:r>
            <w:proofErr w:type="spellStart"/>
            <w:r w:rsidRPr="002D555C">
              <w:rPr>
                <w:rFonts w:ascii="Arial" w:hAnsi="Arial" w:cs="Arial"/>
                <w:sz w:val="20"/>
                <w:szCs w:val="20"/>
                <w:lang w:val="en-US"/>
              </w:rPr>
              <w:t>Recuperação</w:t>
            </w:r>
            <w:proofErr w:type="spellEnd"/>
            <w:r w:rsidRPr="002D555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2D555C" w:rsidRPr="002D555C" w:rsidTr="00651A41">
        <w:trPr>
          <w:tblCellSpacing w:w="20" w:type="dxa"/>
          <w:jc w:val="center"/>
        </w:trPr>
        <w:tc>
          <w:tcPr>
            <w:tcW w:w="4962" w:type="pct"/>
          </w:tcPr>
          <w:p w:rsidR="00651A41" w:rsidRPr="002D555C" w:rsidRDefault="00AA0E73" w:rsidP="00651A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lastRenderedPageBreak/>
              <w:t>Será dispensada em função da impossibilidade de recuperação de aulas práticas, discussões e atividades coletivas realizadas ao longo do semestre e que fazem parte da formação do aluno.</w:t>
            </w:r>
          </w:p>
        </w:tc>
      </w:tr>
    </w:tbl>
    <w:p w:rsidR="00651A41" w:rsidRPr="002D555C" w:rsidRDefault="00651A41" w:rsidP="007E5B66"/>
    <w:tbl>
      <w:tblPr>
        <w:tblW w:w="5317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15"/>
      </w:tblGrid>
      <w:tr w:rsidR="002D555C" w:rsidRPr="002D555C" w:rsidTr="00E0080A">
        <w:trPr>
          <w:tblCellSpacing w:w="20" w:type="dxa"/>
          <w:jc w:val="center"/>
        </w:trPr>
        <w:tc>
          <w:tcPr>
            <w:tcW w:w="4964" w:type="pct"/>
          </w:tcPr>
          <w:p w:rsidR="00532E84" w:rsidRPr="002D555C" w:rsidRDefault="00532E84" w:rsidP="0079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X. BIBLIOGRAFIA RECOMENDADA</w:t>
            </w:r>
          </w:p>
        </w:tc>
      </w:tr>
      <w:tr w:rsidR="002D555C" w:rsidRPr="002D555C" w:rsidTr="00E0080A">
        <w:trPr>
          <w:tblCellSpacing w:w="20" w:type="dxa"/>
          <w:jc w:val="center"/>
        </w:trPr>
        <w:tc>
          <w:tcPr>
            <w:tcW w:w="4964" w:type="pct"/>
          </w:tcPr>
          <w:p w:rsidR="00A001C7" w:rsidRPr="002D555C" w:rsidRDefault="000708CD" w:rsidP="00495A29">
            <w:pPr>
              <w:rPr>
                <w:lang w:val="en-US"/>
              </w:rPr>
            </w:pPr>
            <w:r w:rsidRPr="002D555C">
              <w:t xml:space="preserve">- LEHNINGER, A. L.; COX, N.; YARBOROUGH, K. Princípios de Bioquímica 5ª Ed., (Artmed). </w:t>
            </w:r>
            <w:r w:rsidRPr="002D555C">
              <w:rPr>
                <w:lang w:val="en-US"/>
              </w:rPr>
              <w:t>2010.</w:t>
            </w:r>
          </w:p>
          <w:p w:rsidR="000708CD" w:rsidRPr="002D555C" w:rsidRDefault="002D555C" w:rsidP="00495A29">
            <w:r>
              <w:rPr>
                <w:lang w:val="en-US"/>
              </w:rPr>
              <w:t xml:space="preserve">- </w:t>
            </w:r>
            <w:r w:rsidR="000708CD" w:rsidRPr="002D555C">
              <w:rPr>
                <w:lang w:val="en-US"/>
              </w:rPr>
              <w:t xml:space="preserve">ROBERT K. MURRAY, DARYL K. GRANNER E VICTOR W. RODWELL. </w:t>
            </w:r>
            <w:r w:rsidR="000708CD" w:rsidRPr="002D555C">
              <w:t>Bioquímica. Ilustrada. 27ª. Ed.; Mc Graw Hill, 2008.</w:t>
            </w:r>
          </w:p>
          <w:p w:rsidR="000708CD" w:rsidRPr="002D555C" w:rsidRDefault="000708CD" w:rsidP="00495A29">
            <w:r w:rsidRPr="002D555C">
              <w:t>- STRYER L.;TYMOCZKO J.L.; BERG J.M. Bioquímica. 6ª Ed.; Guanabara Koogan; 2008.</w:t>
            </w:r>
          </w:p>
          <w:p w:rsidR="002A103C" w:rsidRPr="002D555C" w:rsidRDefault="000708CD" w:rsidP="002A103C">
            <w:r w:rsidRPr="002D555C">
              <w:t>- FARREL, S.O.; CAMPBELL, M.K. Bioquímica. 5a. Ed.; Combo vol. 1, 2 e 3; Editora Thomson,  Editora: Thomson. 2007.</w:t>
            </w:r>
          </w:p>
          <w:p w:rsidR="002A103C" w:rsidRDefault="002A103C" w:rsidP="002A103C">
            <w:r w:rsidRPr="002D555C">
              <w:t>- MARZZOCO e TORRES.  Bioquímica Básica 2ª ou</w:t>
            </w:r>
            <w:r w:rsidR="002D555C">
              <w:t xml:space="preserve"> 3ª Ed. Guanabara - São Paulo, </w:t>
            </w:r>
            <w:r w:rsidRPr="002D555C">
              <w:t>2007.</w:t>
            </w:r>
          </w:p>
          <w:p w:rsidR="002D555C" w:rsidRPr="002D555C" w:rsidRDefault="002D555C" w:rsidP="002A103C">
            <w:r w:rsidRPr="002D555C">
              <w:t xml:space="preserve">- VOET </w:t>
            </w:r>
            <w:proofErr w:type="gramStart"/>
            <w:r w:rsidRPr="002D555C">
              <w:t>D.</w:t>
            </w:r>
            <w:proofErr w:type="gramEnd"/>
            <w:r w:rsidRPr="002D555C">
              <w:t>; VOET, J.G.; PRATT C.W. Fundamentos de Bioquímica: a vida em nível molecular. 2ª Ed. Porto Alegre. Artmed. 2008.</w:t>
            </w:r>
          </w:p>
        </w:tc>
      </w:tr>
      <w:tr w:rsidR="002D555C" w:rsidRPr="002D555C" w:rsidTr="00E0080A">
        <w:trPr>
          <w:tblCellSpacing w:w="20" w:type="dxa"/>
          <w:jc w:val="center"/>
        </w:trPr>
        <w:tc>
          <w:tcPr>
            <w:tcW w:w="4964" w:type="pct"/>
          </w:tcPr>
          <w:p w:rsidR="00532E84" w:rsidRPr="002D555C" w:rsidRDefault="00532E84" w:rsidP="0079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>XI</w:t>
            </w:r>
            <w:bookmarkStart w:id="0" w:name="_GoBack"/>
            <w:bookmarkEnd w:id="0"/>
            <w:r w:rsidRPr="002D555C">
              <w:rPr>
                <w:rFonts w:ascii="Arial" w:hAnsi="Arial" w:cs="Arial"/>
                <w:sz w:val="20"/>
                <w:szCs w:val="20"/>
              </w:rPr>
              <w:t>. BIBLIOGRAFIA COMPLEMENTAR</w:t>
            </w:r>
          </w:p>
        </w:tc>
      </w:tr>
      <w:tr w:rsidR="002D555C" w:rsidRPr="002D555C" w:rsidTr="00E0080A">
        <w:trPr>
          <w:tblCellSpacing w:w="20" w:type="dxa"/>
          <w:jc w:val="center"/>
        </w:trPr>
        <w:tc>
          <w:tcPr>
            <w:tcW w:w="4964" w:type="pct"/>
          </w:tcPr>
          <w:p w:rsidR="00313B5A" w:rsidRPr="002D555C" w:rsidRDefault="001425C1" w:rsidP="00313B5A">
            <w:pPr>
              <w:jc w:val="both"/>
              <w:rPr>
                <w:sz w:val="22"/>
                <w:szCs w:val="22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 xml:space="preserve">Artigos vários periódicos disponíveis </w:t>
            </w:r>
            <w:proofErr w:type="gramStart"/>
            <w:r w:rsidRPr="002D555C">
              <w:rPr>
                <w:rFonts w:ascii="Arial" w:hAnsi="Arial" w:cs="Arial"/>
                <w:sz w:val="20"/>
                <w:szCs w:val="20"/>
              </w:rPr>
              <w:t>no “Periódicos</w:t>
            </w:r>
            <w:proofErr w:type="gramEnd"/>
            <w:r w:rsidRPr="002D555C">
              <w:rPr>
                <w:rFonts w:ascii="Arial" w:hAnsi="Arial" w:cs="Arial"/>
                <w:sz w:val="20"/>
                <w:szCs w:val="20"/>
              </w:rPr>
              <w:t xml:space="preserve"> Capes”, manuais “on line”, além de outras fontes de recursos digitais.</w:t>
            </w:r>
            <w:r w:rsidR="00313B5A" w:rsidRPr="002D555C">
              <w:rPr>
                <w:sz w:val="22"/>
                <w:szCs w:val="22"/>
              </w:rPr>
              <w:t xml:space="preserve"> www.periodicos.capes.gov.br </w:t>
            </w:r>
          </w:p>
          <w:p w:rsidR="00313B5A" w:rsidRPr="002D555C" w:rsidRDefault="00313B5A" w:rsidP="00313B5A">
            <w:pPr>
              <w:jc w:val="both"/>
              <w:rPr>
                <w:sz w:val="22"/>
                <w:szCs w:val="22"/>
              </w:rPr>
            </w:pPr>
            <w:r w:rsidRPr="002D555C">
              <w:rPr>
                <w:sz w:val="22"/>
                <w:szCs w:val="22"/>
              </w:rPr>
              <w:t xml:space="preserve">E:2. www.worthpublishers.com/lehninger </w:t>
            </w:r>
          </w:p>
          <w:p w:rsidR="00313B5A" w:rsidRPr="002D555C" w:rsidRDefault="00313B5A" w:rsidP="00313B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D555C">
              <w:rPr>
                <w:color w:val="auto"/>
                <w:sz w:val="20"/>
                <w:szCs w:val="20"/>
              </w:rPr>
              <w:t xml:space="preserve">     3. www.rscb.org/pdb/ </w:t>
            </w:r>
          </w:p>
          <w:p w:rsidR="00313B5A" w:rsidRPr="002D555C" w:rsidRDefault="00313B5A" w:rsidP="00313B5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55C">
              <w:rPr>
                <w:color w:val="auto"/>
                <w:sz w:val="20"/>
                <w:szCs w:val="20"/>
              </w:rPr>
              <w:t xml:space="preserve">     4. </w:t>
            </w:r>
            <w:r w:rsidRPr="002D55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www.sciencedirect.com </w:t>
            </w:r>
          </w:p>
          <w:p w:rsidR="00313B5A" w:rsidRPr="002D555C" w:rsidRDefault="00313B5A" w:rsidP="00313B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D555C">
              <w:rPr>
                <w:color w:val="auto"/>
                <w:sz w:val="20"/>
                <w:szCs w:val="20"/>
              </w:rPr>
              <w:t xml:space="preserve">      5. www.sbbq.org.br </w:t>
            </w:r>
          </w:p>
          <w:p w:rsidR="000708CD" w:rsidRPr="002D555C" w:rsidRDefault="001425C1" w:rsidP="00313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5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32E84" w:rsidRPr="002D555C" w:rsidRDefault="00532E84" w:rsidP="007E5B66"/>
    <w:sectPr w:rsidR="00532E84" w:rsidRPr="002D555C" w:rsidSect="002313BE">
      <w:pgSz w:w="11907" w:h="17294" w:code="9"/>
      <w:pgMar w:top="1134" w:right="567" w:bottom="68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B06"/>
    <w:multiLevelType w:val="singleLevel"/>
    <w:tmpl w:val="0CC0998A"/>
    <w:lvl w:ilvl="0">
      <w:start w:val="15"/>
      <w:numFmt w:val="decimal"/>
      <w:lvlText w:val="%1"/>
      <w:lvlJc w:val="left"/>
      <w:pPr>
        <w:tabs>
          <w:tab w:val="num" w:pos="795"/>
        </w:tabs>
        <w:ind w:left="795" w:hanging="705"/>
      </w:pPr>
      <w:rPr>
        <w:rFonts w:hint="default"/>
      </w:rPr>
    </w:lvl>
  </w:abstractNum>
  <w:abstractNum w:abstractNumId="1">
    <w:nsid w:val="2F38307D"/>
    <w:multiLevelType w:val="hybridMultilevel"/>
    <w:tmpl w:val="EBB66DF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24D57"/>
    <w:multiLevelType w:val="hybridMultilevel"/>
    <w:tmpl w:val="6CD0E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F3C55"/>
    <w:multiLevelType w:val="singleLevel"/>
    <w:tmpl w:val="C3DE9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522FF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4C9371A6"/>
    <w:multiLevelType w:val="hybridMultilevel"/>
    <w:tmpl w:val="786C41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82BF3"/>
    <w:multiLevelType w:val="hybridMultilevel"/>
    <w:tmpl w:val="20FE1CCA"/>
    <w:lvl w:ilvl="0" w:tplc="5D2CB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D09D9"/>
    <w:multiLevelType w:val="singleLevel"/>
    <w:tmpl w:val="D1589C48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8">
    <w:nsid w:val="7A16755B"/>
    <w:multiLevelType w:val="hybridMultilevel"/>
    <w:tmpl w:val="649A0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FC"/>
    <w:rsid w:val="0000643B"/>
    <w:rsid w:val="000236AD"/>
    <w:rsid w:val="00026004"/>
    <w:rsid w:val="00030A86"/>
    <w:rsid w:val="000664D0"/>
    <w:rsid w:val="000708CD"/>
    <w:rsid w:val="000722EE"/>
    <w:rsid w:val="00075BB1"/>
    <w:rsid w:val="000D07A0"/>
    <w:rsid w:val="000E2306"/>
    <w:rsid w:val="00116A5A"/>
    <w:rsid w:val="001425C1"/>
    <w:rsid w:val="00163F70"/>
    <w:rsid w:val="001D4996"/>
    <w:rsid w:val="0022752D"/>
    <w:rsid w:val="002313BE"/>
    <w:rsid w:val="002A103C"/>
    <w:rsid w:val="002C585F"/>
    <w:rsid w:val="002D555C"/>
    <w:rsid w:val="00313B5A"/>
    <w:rsid w:val="00346C6F"/>
    <w:rsid w:val="00382D5D"/>
    <w:rsid w:val="00385A83"/>
    <w:rsid w:val="00386848"/>
    <w:rsid w:val="00395696"/>
    <w:rsid w:val="0042612F"/>
    <w:rsid w:val="00443E9A"/>
    <w:rsid w:val="00495A29"/>
    <w:rsid w:val="00495AC6"/>
    <w:rsid w:val="004A3897"/>
    <w:rsid w:val="004B25B4"/>
    <w:rsid w:val="004F00FF"/>
    <w:rsid w:val="00511872"/>
    <w:rsid w:val="00532E84"/>
    <w:rsid w:val="00540429"/>
    <w:rsid w:val="00571508"/>
    <w:rsid w:val="005C0362"/>
    <w:rsid w:val="00602B75"/>
    <w:rsid w:val="00623475"/>
    <w:rsid w:val="0062720B"/>
    <w:rsid w:val="006352D9"/>
    <w:rsid w:val="00635460"/>
    <w:rsid w:val="00642A13"/>
    <w:rsid w:val="00646983"/>
    <w:rsid w:val="00651A41"/>
    <w:rsid w:val="006932E9"/>
    <w:rsid w:val="006D495D"/>
    <w:rsid w:val="00717772"/>
    <w:rsid w:val="00770A61"/>
    <w:rsid w:val="00772AE3"/>
    <w:rsid w:val="00792BA4"/>
    <w:rsid w:val="007B31C2"/>
    <w:rsid w:val="007D1D99"/>
    <w:rsid w:val="007E03D1"/>
    <w:rsid w:val="007E5B66"/>
    <w:rsid w:val="00814F50"/>
    <w:rsid w:val="00847F30"/>
    <w:rsid w:val="00871E9D"/>
    <w:rsid w:val="008B686B"/>
    <w:rsid w:val="008E0086"/>
    <w:rsid w:val="008E03FB"/>
    <w:rsid w:val="008F39C0"/>
    <w:rsid w:val="009322F1"/>
    <w:rsid w:val="00945A93"/>
    <w:rsid w:val="0095286E"/>
    <w:rsid w:val="0095643B"/>
    <w:rsid w:val="009678FE"/>
    <w:rsid w:val="00972BFF"/>
    <w:rsid w:val="009870B7"/>
    <w:rsid w:val="00993442"/>
    <w:rsid w:val="009D12C1"/>
    <w:rsid w:val="009D5609"/>
    <w:rsid w:val="009E0005"/>
    <w:rsid w:val="009F5C6A"/>
    <w:rsid w:val="00A001C7"/>
    <w:rsid w:val="00A71EA7"/>
    <w:rsid w:val="00AA0E73"/>
    <w:rsid w:val="00AF2F52"/>
    <w:rsid w:val="00B0076B"/>
    <w:rsid w:val="00B23306"/>
    <w:rsid w:val="00B23FC3"/>
    <w:rsid w:val="00B61D68"/>
    <w:rsid w:val="00BA0B50"/>
    <w:rsid w:val="00BA322F"/>
    <w:rsid w:val="00C15976"/>
    <w:rsid w:val="00C16207"/>
    <w:rsid w:val="00C214FC"/>
    <w:rsid w:val="00C335C0"/>
    <w:rsid w:val="00C34A33"/>
    <w:rsid w:val="00C407DE"/>
    <w:rsid w:val="00C72B50"/>
    <w:rsid w:val="00C76725"/>
    <w:rsid w:val="00C83C2A"/>
    <w:rsid w:val="00C94E96"/>
    <w:rsid w:val="00CA0A88"/>
    <w:rsid w:val="00CA6A26"/>
    <w:rsid w:val="00CB0131"/>
    <w:rsid w:val="00CB20C2"/>
    <w:rsid w:val="00D016F9"/>
    <w:rsid w:val="00D0510B"/>
    <w:rsid w:val="00D535E0"/>
    <w:rsid w:val="00DA20EE"/>
    <w:rsid w:val="00DB3F00"/>
    <w:rsid w:val="00DB6D97"/>
    <w:rsid w:val="00DC16A9"/>
    <w:rsid w:val="00DF74F1"/>
    <w:rsid w:val="00E0080A"/>
    <w:rsid w:val="00E15812"/>
    <w:rsid w:val="00E60F05"/>
    <w:rsid w:val="00E8745C"/>
    <w:rsid w:val="00EA1BB5"/>
    <w:rsid w:val="00EF25EE"/>
    <w:rsid w:val="00F1491E"/>
    <w:rsid w:val="00F30D6A"/>
    <w:rsid w:val="00F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3BE"/>
    <w:rPr>
      <w:sz w:val="24"/>
      <w:szCs w:val="24"/>
    </w:rPr>
  </w:style>
  <w:style w:type="paragraph" w:styleId="Ttulo1">
    <w:name w:val="heading 1"/>
    <w:basedOn w:val="Normal"/>
    <w:next w:val="Normal"/>
    <w:qFormat/>
    <w:rsid w:val="002313BE"/>
    <w:pPr>
      <w:keepNext/>
      <w:jc w:val="both"/>
      <w:outlineLvl w:val="0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rsid w:val="002313BE"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5404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313BE"/>
    <w:pPr>
      <w:spacing w:before="100" w:beforeAutospacing="1" w:after="100" w:afterAutospacing="1"/>
    </w:pPr>
    <w:rPr>
      <w:rFonts w:ascii="Arial Unicode MS" w:eastAsia="Arial Unicode MS" w:hAnsi="Arial Unicode MS" w:hint="eastAsia"/>
    </w:rPr>
  </w:style>
  <w:style w:type="character" w:styleId="nfase">
    <w:name w:val="Emphasis"/>
    <w:qFormat/>
    <w:rsid w:val="002313BE"/>
    <w:rPr>
      <w:i/>
      <w:iCs/>
    </w:rPr>
  </w:style>
  <w:style w:type="character" w:styleId="Hyperlink">
    <w:name w:val="Hyperlink"/>
    <w:rsid w:val="00C214FC"/>
    <w:rPr>
      <w:rFonts w:ascii="Verdana" w:hAnsi="Verdana" w:hint="default"/>
      <w:color w:val="003399"/>
      <w:u w:val="single"/>
    </w:rPr>
  </w:style>
  <w:style w:type="character" w:customStyle="1" w:styleId="Ttulo4Char">
    <w:name w:val="Título 4 Char"/>
    <w:link w:val="Ttulo4"/>
    <w:rsid w:val="00540429"/>
    <w:rPr>
      <w:rFonts w:ascii="Calibri" w:hAnsi="Calibri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540429"/>
    <w:pPr>
      <w:spacing w:after="120"/>
    </w:pPr>
  </w:style>
  <w:style w:type="character" w:customStyle="1" w:styleId="CorpodetextoChar">
    <w:name w:val="Corpo de texto Char"/>
    <w:link w:val="Corpodetexto"/>
    <w:rsid w:val="00540429"/>
    <w:rPr>
      <w:sz w:val="24"/>
      <w:szCs w:val="24"/>
    </w:rPr>
  </w:style>
  <w:style w:type="table" w:styleId="Tabelacomgrade">
    <w:name w:val="Table Grid"/>
    <w:basedOn w:val="Tabelanormal"/>
    <w:rsid w:val="00E8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70A6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70A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B5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3BE"/>
    <w:rPr>
      <w:sz w:val="24"/>
      <w:szCs w:val="24"/>
    </w:rPr>
  </w:style>
  <w:style w:type="paragraph" w:styleId="Ttulo1">
    <w:name w:val="heading 1"/>
    <w:basedOn w:val="Normal"/>
    <w:next w:val="Normal"/>
    <w:qFormat/>
    <w:rsid w:val="002313BE"/>
    <w:pPr>
      <w:keepNext/>
      <w:jc w:val="both"/>
      <w:outlineLvl w:val="0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rsid w:val="002313BE"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5404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313BE"/>
    <w:pPr>
      <w:spacing w:before="100" w:beforeAutospacing="1" w:after="100" w:afterAutospacing="1"/>
    </w:pPr>
    <w:rPr>
      <w:rFonts w:ascii="Arial Unicode MS" w:eastAsia="Arial Unicode MS" w:hAnsi="Arial Unicode MS" w:hint="eastAsia"/>
    </w:rPr>
  </w:style>
  <w:style w:type="character" w:styleId="nfase">
    <w:name w:val="Emphasis"/>
    <w:qFormat/>
    <w:rsid w:val="002313BE"/>
    <w:rPr>
      <w:i/>
      <w:iCs/>
    </w:rPr>
  </w:style>
  <w:style w:type="character" w:styleId="Hyperlink">
    <w:name w:val="Hyperlink"/>
    <w:rsid w:val="00C214FC"/>
    <w:rPr>
      <w:rFonts w:ascii="Verdana" w:hAnsi="Verdana" w:hint="default"/>
      <w:color w:val="003399"/>
      <w:u w:val="single"/>
    </w:rPr>
  </w:style>
  <w:style w:type="character" w:customStyle="1" w:styleId="Ttulo4Char">
    <w:name w:val="Título 4 Char"/>
    <w:link w:val="Ttulo4"/>
    <w:rsid w:val="00540429"/>
    <w:rPr>
      <w:rFonts w:ascii="Calibri" w:hAnsi="Calibri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540429"/>
    <w:pPr>
      <w:spacing w:after="120"/>
    </w:pPr>
  </w:style>
  <w:style w:type="character" w:customStyle="1" w:styleId="CorpodetextoChar">
    <w:name w:val="Corpo de texto Char"/>
    <w:link w:val="Corpodetexto"/>
    <w:rsid w:val="00540429"/>
    <w:rPr>
      <w:sz w:val="24"/>
      <w:szCs w:val="24"/>
    </w:rPr>
  </w:style>
  <w:style w:type="table" w:styleId="Tabelacomgrade">
    <w:name w:val="Table Grid"/>
    <w:basedOn w:val="Tabelanormal"/>
    <w:rsid w:val="00E8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70A6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70A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B5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54FA-F442-4D33-873E-F47B65F9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HP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Paulo</dc:creator>
  <cp:lastModifiedBy>TIC2-CCA</cp:lastModifiedBy>
  <cp:revision>2</cp:revision>
  <cp:lastPrinted>2016-03-15T11:22:00Z</cp:lastPrinted>
  <dcterms:created xsi:type="dcterms:W3CDTF">2016-05-31T12:58:00Z</dcterms:created>
  <dcterms:modified xsi:type="dcterms:W3CDTF">2016-05-31T12:58:00Z</dcterms:modified>
</cp:coreProperties>
</file>