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6082"/>
        <w:gridCol w:w="2658"/>
      </w:tblGrid>
      <w:tr w:rsidR="007A4EF9" w:rsidTr="006C6EAC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Default="007A4EF9" w:rsidP="00245990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5CD46D6C" wp14:editId="5C76A97D">
                  <wp:simplePos x="0" y="0"/>
                  <wp:positionH relativeFrom="column">
                    <wp:posOffset>4418330</wp:posOffset>
                  </wp:positionH>
                  <wp:positionV relativeFrom="paragraph">
                    <wp:posOffset>139700</wp:posOffset>
                  </wp:positionV>
                  <wp:extent cx="1537335" cy="571500"/>
                  <wp:effectExtent l="0" t="0" r="571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bookmarkStart w:id="0" w:name="_MON_1155362524"/>
            <w:bookmarkEnd w:id="0"/>
            <w:r w:rsidRPr="00D46CEC">
              <w:object w:dxaOrig="1601" w:dyaOrig="12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57pt" o:ole="" fillcolor="window">
                  <v:imagedata r:id="rId7" o:title=""/>
                </v:shape>
                <o:OLEObject Type="Embed" ProgID="Word.Picture.8" ShapeID="_x0000_i1025" DrawAspect="Content" ObjectID="_1526193515" r:id="rId8"/>
              </w:objec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Default="007A4EF9" w:rsidP="002459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 FEDERAL DE SANTA CATARINA</w:t>
            </w:r>
          </w:p>
          <w:p w:rsidR="007A4EF9" w:rsidRDefault="007A4EF9" w:rsidP="002459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CENTRO DE CIÊNCIAS AGRÁRIAS</w:t>
            </w:r>
          </w:p>
          <w:p w:rsidR="007A4EF9" w:rsidRDefault="007A4EF9" w:rsidP="002459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 DE AQUICULTURA</w:t>
            </w:r>
          </w:p>
          <w:p w:rsidR="007A4EF9" w:rsidRDefault="007A4EF9" w:rsidP="006C6E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Default="007A4EF9" w:rsidP="00245990">
            <w:pPr>
              <w:rPr>
                <w:b/>
                <w:sz w:val="20"/>
              </w:rPr>
            </w:pPr>
          </w:p>
          <w:p w:rsidR="007A4EF9" w:rsidRDefault="007A4EF9" w:rsidP="00245990">
            <w:pPr>
              <w:rPr>
                <w:b/>
                <w:sz w:val="20"/>
              </w:rPr>
            </w:pPr>
          </w:p>
        </w:tc>
      </w:tr>
    </w:tbl>
    <w:p w:rsidR="006C6EAC" w:rsidRDefault="006C6EAC" w:rsidP="006C6EAC">
      <w:pPr>
        <w:jc w:val="center"/>
        <w:rPr>
          <w:b/>
          <w:sz w:val="20"/>
        </w:rPr>
      </w:pPr>
      <w:r>
        <w:rPr>
          <w:b/>
          <w:sz w:val="20"/>
        </w:rPr>
        <w:t>PROGRAMA</w:t>
      </w:r>
      <w:r>
        <w:rPr>
          <w:b/>
          <w:sz w:val="20"/>
        </w:rPr>
        <w:t xml:space="preserve"> DE ENSINO</w:t>
      </w:r>
    </w:p>
    <w:p w:rsidR="007A4EF9" w:rsidRDefault="007A4EF9" w:rsidP="007A4EF9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3387"/>
        <w:gridCol w:w="1701"/>
        <w:gridCol w:w="1508"/>
        <w:gridCol w:w="1240"/>
        <w:gridCol w:w="1363"/>
      </w:tblGrid>
      <w:tr w:rsidR="007A4EF9" w:rsidTr="00245990">
        <w:tc>
          <w:tcPr>
            <w:tcW w:w="1034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A4EF9" w:rsidRDefault="007A4EF9" w:rsidP="0024599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IDENTIFICAÇÃO DA DISCIPLINA</w:t>
            </w:r>
          </w:p>
        </w:tc>
      </w:tr>
      <w:tr w:rsidR="007A4EF9" w:rsidTr="00245990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Default="007A4EF9" w:rsidP="002459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Default="007A4EF9" w:rsidP="002459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F9" w:rsidRDefault="007A4EF9" w:rsidP="002459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</w:rPr>
              <w:t xml:space="preserve"> DE HORAS</w:t>
            </w:r>
          </w:p>
          <w:p w:rsidR="007A4EF9" w:rsidRDefault="007A4EF9" w:rsidP="002459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-AULA</w:t>
            </w:r>
          </w:p>
          <w:p w:rsidR="007A4EF9" w:rsidRDefault="007A4EF9" w:rsidP="002459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SEMANAIS</w:t>
            </w:r>
          </w:p>
          <w:p w:rsidR="007A4EF9" w:rsidRDefault="007A4EF9" w:rsidP="00245990">
            <w:pPr>
              <w:rPr>
                <w:b/>
                <w:sz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F9" w:rsidRDefault="007A4EF9" w:rsidP="00245990">
            <w:pPr>
              <w:pStyle w:val="Corpodetexto2"/>
              <w:rPr>
                <w:color w:val="auto"/>
              </w:rPr>
            </w:pPr>
            <w:r>
              <w:rPr>
                <w:color w:val="auto"/>
              </w:rPr>
              <w:t>TOTAL DE HORAS-SEMESTRAIS</w:t>
            </w:r>
          </w:p>
          <w:p w:rsidR="007A4EF9" w:rsidRDefault="007A4EF9" w:rsidP="00245990">
            <w:pPr>
              <w:rPr>
                <w:b/>
                <w:sz w:val="20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Default="007A4EF9" w:rsidP="002459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HORAS-AULA SEMESTRAIS</w:t>
            </w:r>
          </w:p>
          <w:p w:rsidR="007A4EF9" w:rsidRDefault="007A4EF9" w:rsidP="00245990">
            <w:pPr>
              <w:jc w:val="center"/>
              <w:rPr>
                <w:b/>
                <w:sz w:val="20"/>
              </w:rPr>
            </w:pPr>
          </w:p>
          <w:p w:rsidR="007A4EF9" w:rsidRDefault="007A4EF9" w:rsidP="002459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TEÓRICAS      PRÁTICAS</w:t>
            </w:r>
          </w:p>
        </w:tc>
      </w:tr>
      <w:tr w:rsidR="007A4EF9" w:rsidTr="00245990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Pr="005C4755" w:rsidRDefault="007A4EF9" w:rsidP="00245990">
            <w:pPr>
              <w:rPr>
                <w:sz w:val="20"/>
                <w:szCs w:val="20"/>
              </w:rPr>
            </w:pPr>
            <w:r w:rsidRPr="005C4755">
              <w:rPr>
                <w:sz w:val="20"/>
                <w:szCs w:val="20"/>
              </w:rPr>
              <w:t>AQI 54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3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Pr="005C4755" w:rsidRDefault="007A4EF9" w:rsidP="0024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Vivência em</w:t>
            </w:r>
            <w:r w:rsidRPr="005C4755">
              <w:rPr>
                <w:sz w:val="20"/>
                <w:szCs w:val="20"/>
              </w:rPr>
              <w:t xml:space="preserve"> patologia aquícola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Pr="005C4755" w:rsidRDefault="007A4EF9" w:rsidP="00245990">
            <w:pPr>
              <w:jc w:val="center"/>
              <w:rPr>
                <w:sz w:val="20"/>
                <w:szCs w:val="20"/>
              </w:rPr>
            </w:pPr>
            <w:r w:rsidRPr="005C4755">
              <w:rPr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Pr="005C4755" w:rsidRDefault="007A4EF9" w:rsidP="00245990">
            <w:pPr>
              <w:jc w:val="center"/>
              <w:rPr>
                <w:sz w:val="20"/>
                <w:szCs w:val="20"/>
              </w:rPr>
            </w:pPr>
            <w:r w:rsidRPr="005C4755">
              <w:rPr>
                <w:sz w:val="20"/>
                <w:szCs w:val="20"/>
              </w:rPr>
              <w:t>72</w:t>
            </w: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4EF9" w:rsidRPr="005C4755" w:rsidRDefault="007A4EF9" w:rsidP="00245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EF9" w:rsidRPr="005C4755" w:rsidRDefault="007A4EF9" w:rsidP="00245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7A4EF9" w:rsidRDefault="007A4EF9" w:rsidP="007A4EF9">
      <w:pPr>
        <w:rPr>
          <w:sz w:val="20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7A4EF9" w:rsidTr="00245990">
        <w:tc>
          <w:tcPr>
            <w:tcW w:w="10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4EF9" w:rsidRDefault="007A4EF9" w:rsidP="00245990">
            <w:pPr>
              <w:rPr>
                <w:sz w:val="20"/>
              </w:rPr>
            </w:pPr>
            <w:r>
              <w:rPr>
                <w:b/>
                <w:sz w:val="20"/>
              </w:rPr>
              <w:t>I. HORÁRIO</w:t>
            </w:r>
          </w:p>
        </w:tc>
      </w:tr>
      <w:tr w:rsidR="007A4EF9" w:rsidTr="00245990">
        <w:tc>
          <w:tcPr>
            <w:tcW w:w="10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Default="007A4EF9" w:rsidP="00245990">
            <w:pPr>
              <w:rPr>
                <w:sz w:val="20"/>
              </w:rPr>
            </w:pPr>
            <w:r>
              <w:rPr>
                <w:sz w:val="20"/>
              </w:rPr>
              <w:t>513304 (= 5ª. feira, das 13h30’ às 17h00’, 4 créditos)</w:t>
            </w:r>
          </w:p>
        </w:tc>
      </w:tr>
    </w:tbl>
    <w:p w:rsidR="007A4EF9" w:rsidRDefault="007A4EF9" w:rsidP="007A4EF9">
      <w:pPr>
        <w:rPr>
          <w:sz w:val="20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7A4EF9" w:rsidTr="00245990">
        <w:tc>
          <w:tcPr>
            <w:tcW w:w="10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4EF9" w:rsidRDefault="007A4EF9" w:rsidP="0024599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II. PROFESSORES  MINISTRANTES </w:t>
            </w:r>
          </w:p>
        </w:tc>
      </w:tr>
      <w:tr w:rsidR="007A4EF9" w:rsidTr="00245990">
        <w:tc>
          <w:tcPr>
            <w:tcW w:w="10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Default="007A4EF9" w:rsidP="00245990">
            <w:pPr>
              <w:rPr>
                <w:sz w:val="20"/>
              </w:rPr>
            </w:pPr>
            <w:r>
              <w:rPr>
                <w:sz w:val="20"/>
              </w:rPr>
              <w:t>Aimê Rachel Magenta Magalhães e Maurício Laterça Martins</w:t>
            </w:r>
          </w:p>
        </w:tc>
      </w:tr>
    </w:tbl>
    <w:p w:rsidR="007A4EF9" w:rsidRDefault="007A4EF9" w:rsidP="007A4EF9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7A4EF9" w:rsidTr="00245990">
        <w:tc>
          <w:tcPr>
            <w:tcW w:w="10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4EF9" w:rsidRDefault="007A4EF9" w:rsidP="0024599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III. PRÉ-REQUISITO– </w:t>
            </w:r>
            <w:r w:rsidRPr="005C4755">
              <w:rPr>
                <w:sz w:val="20"/>
              </w:rPr>
              <w:t xml:space="preserve">AQI </w:t>
            </w:r>
            <w:r>
              <w:rPr>
                <w:sz w:val="20"/>
              </w:rPr>
              <w:t xml:space="preserve">5103 </w:t>
            </w:r>
            <w:r w:rsidRPr="005C4755">
              <w:rPr>
                <w:sz w:val="20"/>
              </w:rPr>
              <w:t>- Aquicultura Geral I</w:t>
            </w:r>
          </w:p>
        </w:tc>
      </w:tr>
    </w:tbl>
    <w:p w:rsidR="007A4EF9" w:rsidRDefault="007A4EF9" w:rsidP="007A4EF9">
      <w:pPr>
        <w:rPr>
          <w:sz w:val="20"/>
        </w:rPr>
      </w:pPr>
    </w:p>
    <w:tbl>
      <w:tblPr>
        <w:tblW w:w="1032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7A4EF9" w:rsidTr="00245990">
        <w:trPr>
          <w:trHeight w:val="741"/>
        </w:trPr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EF9" w:rsidRDefault="007A4EF9" w:rsidP="002459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IV. CURSO PARA O QUAL A DISCIPLINA É OFERECIDA</w:t>
            </w:r>
          </w:p>
          <w:p w:rsidR="007A4EF9" w:rsidRPr="005C4755" w:rsidRDefault="007A4EF9" w:rsidP="0024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Graduação em </w:t>
            </w:r>
            <w:r w:rsidRPr="005C4755">
              <w:rPr>
                <w:sz w:val="20"/>
                <w:szCs w:val="20"/>
              </w:rPr>
              <w:t>Engenharia de Aquicultura</w:t>
            </w:r>
          </w:p>
        </w:tc>
      </w:tr>
    </w:tbl>
    <w:p w:rsidR="007A4EF9" w:rsidRDefault="007A4EF9" w:rsidP="007A4EF9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A4EF9" w:rsidTr="00245990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4EF9" w:rsidRDefault="007A4EF9" w:rsidP="002459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V. EMENTA</w:t>
            </w:r>
          </w:p>
        </w:tc>
      </w:tr>
      <w:tr w:rsidR="007A4EF9" w:rsidRPr="005C4755" w:rsidTr="00245990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Pr="005C4755" w:rsidRDefault="007A4EF9" w:rsidP="00245990">
            <w:pPr>
              <w:pStyle w:val="Ttulo"/>
              <w:jc w:val="both"/>
              <w:rPr>
                <w:rFonts w:ascii="Times New Roman" w:hAnsi="Times New Roman"/>
                <w:sz w:val="20"/>
              </w:rPr>
            </w:pPr>
            <w:r w:rsidRPr="005C4755">
              <w:rPr>
                <w:rFonts w:ascii="Times New Roman" w:hAnsi="Times New Roman"/>
                <w:sz w:val="20"/>
              </w:rPr>
              <w:t xml:space="preserve">Conhecer </w:t>
            </w:r>
            <w:r>
              <w:rPr>
                <w:rFonts w:ascii="Times New Roman" w:hAnsi="Times New Roman"/>
                <w:sz w:val="20"/>
              </w:rPr>
              <w:t xml:space="preserve">na prática </w:t>
            </w:r>
            <w:r w:rsidRPr="005C475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s principais</w:t>
            </w:r>
            <w:r w:rsidRPr="005C4755">
              <w:rPr>
                <w:rFonts w:ascii="Times New Roman" w:hAnsi="Times New Roman"/>
                <w:sz w:val="20"/>
              </w:rPr>
              <w:t xml:space="preserve"> patologia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5C4755">
              <w:rPr>
                <w:rFonts w:ascii="Times New Roman" w:hAnsi="Times New Roman"/>
                <w:sz w:val="20"/>
              </w:rPr>
              <w:t xml:space="preserve"> de animais aquáticos e</w:t>
            </w:r>
            <w:r>
              <w:rPr>
                <w:rFonts w:ascii="Times New Roman" w:hAnsi="Times New Roman"/>
                <w:sz w:val="20"/>
              </w:rPr>
              <w:t xml:space="preserve"> interagir com os pesquisadores da área, vivenciando os diferentes aspectos da rotina de trabalhos de campo e laboratório. Identificar a importância dessa área da aquicultura, sob os aspectos científicos, acadêmicos, ambientais, econômicos, culturais, sociais e/ou produtivos. Discutir temas quanto à sustentabilidade e segurança no trabalho, nessa área do conhecimento. Aprender através da união de teoria e prática, leitura e vivência, experiência e modernidade. Propiciar a aproximação do discente com o docente, dos alunos de graduação e pós-graduação, dos graduandos em diferentes semestres, através do trabalho conjunto. Dar oportunidade de atuação na patologia de animais aquáticos, motivando e completando a formação teórica. Fornecer experiência do trabalho com material biológico, equipamentos e procedimentos de uso rotineiro na área de patologia de animais aquáticos. </w:t>
            </w:r>
          </w:p>
        </w:tc>
      </w:tr>
    </w:tbl>
    <w:p w:rsidR="007A4EF9" w:rsidRPr="005C4755" w:rsidRDefault="007A4EF9" w:rsidP="007A4EF9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A4EF9" w:rsidTr="00245990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4EF9" w:rsidRDefault="007A4EF9" w:rsidP="002459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VI. OBJETIVO</w:t>
            </w:r>
          </w:p>
        </w:tc>
      </w:tr>
      <w:tr w:rsidR="007A4EF9" w:rsidTr="00245990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Pr="00F22F0B" w:rsidRDefault="007A4EF9" w:rsidP="00245990">
            <w:pPr>
              <w:pStyle w:val="Ttulo"/>
              <w:jc w:val="both"/>
              <w:rPr>
                <w:rFonts w:ascii="Times New Roman" w:hAnsi="Times New Roman"/>
                <w:b/>
                <w:sz w:val="20"/>
              </w:rPr>
            </w:pPr>
            <w:r w:rsidRPr="00F22F0B">
              <w:rPr>
                <w:rFonts w:ascii="Times New Roman" w:hAnsi="Times New Roman"/>
                <w:sz w:val="20"/>
                <w:u w:val="single"/>
              </w:rPr>
              <w:t>Objetivo Gera</w:t>
            </w:r>
            <w:r>
              <w:rPr>
                <w:rFonts w:ascii="Times New Roman" w:hAnsi="Times New Roman"/>
                <w:sz w:val="20"/>
                <w:u w:val="single"/>
              </w:rPr>
              <w:t>l</w:t>
            </w:r>
            <w:r w:rsidRPr="00F22F0B">
              <w:rPr>
                <w:rFonts w:ascii="Times New Roman" w:hAnsi="Times New Roman"/>
                <w:sz w:val="20"/>
                <w:u w:val="single"/>
              </w:rPr>
              <w:t>:</w:t>
            </w:r>
            <w:r w:rsidRPr="00F22F0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03B15">
              <w:rPr>
                <w:rFonts w:ascii="Times New Roman" w:hAnsi="Times New Roman"/>
                <w:sz w:val="20"/>
              </w:rPr>
              <w:t>proporcionar</w:t>
            </w:r>
            <w:r>
              <w:rPr>
                <w:rFonts w:ascii="Times New Roman" w:hAnsi="Times New Roman"/>
                <w:sz w:val="20"/>
              </w:rPr>
              <w:t xml:space="preserve"> vivência na área de patologia de animais aquáticos. </w:t>
            </w:r>
          </w:p>
          <w:p w:rsidR="007A4EF9" w:rsidRPr="00F22F0B" w:rsidRDefault="007A4EF9" w:rsidP="00245990">
            <w:pPr>
              <w:pStyle w:val="Ttulo"/>
              <w:jc w:val="both"/>
              <w:rPr>
                <w:rFonts w:ascii="Times New Roman" w:hAnsi="Times New Roman"/>
                <w:sz w:val="18"/>
              </w:rPr>
            </w:pPr>
            <w:r w:rsidRPr="00F22F0B">
              <w:rPr>
                <w:rFonts w:ascii="Times New Roman" w:hAnsi="Times New Roman"/>
                <w:sz w:val="20"/>
                <w:u w:val="single"/>
              </w:rPr>
              <w:t>Objetivos Específicos:</w:t>
            </w:r>
            <w:r w:rsidRPr="00F22F0B">
              <w:rPr>
                <w:rFonts w:ascii="Times New Roman" w:hAnsi="Times New Roman"/>
                <w:sz w:val="18"/>
              </w:rPr>
              <w:t xml:space="preserve"> </w:t>
            </w:r>
          </w:p>
          <w:p w:rsidR="007A4EF9" w:rsidRDefault="007A4EF9" w:rsidP="00245990">
            <w:pPr>
              <w:pStyle w:val="Ttulo"/>
              <w:ind w:left="421" w:hanging="42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1 - </w:t>
            </w:r>
            <w:r w:rsidRPr="00F22F0B">
              <w:rPr>
                <w:rFonts w:ascii="Times New Roman" w:hAnsi="Times New Roman"/>
                <w:sz w:val="20"/>
              </w:rPr>
              <w:t xml:space="preserve">conhecer </w:t>
            </w:r>
            <w:r>
              <w:rPr>
                <w:rFonts w:ascii="Times New Roman" w:hAnsi="Times New Roman"/>
                <w:sz w:val="20"/>
              </w:rPr>
              <w:t>na prática as principais enfermidades que ocorrem nos animais aquáticos cultivados, através da participação em atividades de campo e laboratório;</w:t>
            </w:r>
            <w:r w:rsidRPr="00F22F0B">
              <w:rPr>
                <w:rFonts w:ascii="Times New Roman" w:hAnsi="Times New Roman"/>
                <w:sz w:val="20"/>
              </w:rPr>
              <w:t xml:space="preserve"> </w:t>
            </w:r>
          </w:p>
          <w:p w:rsidR="007A4EF9" w:rsidRDefault="007A4EF9" w:rsidP="00245990">
            <w:pPr>
              <w:pStyle w:val="Ttulo"/>
              <w:ind w:left="421" w:hanging="42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2 - participar d</w:t>
            </w:r>
            <w:r w:rsidRPr="00F22F0B">
              <w:rPr>
                <w:rFonts w:ascii="Times New Roman" w:hAnsi="Times New Roman"/>
                <w:sz w:val="20"/>
              </w:rPr>
              <w:t>os proce</w:t>
            </w:r>
            <w:r>
              <w:rPr>
                <w:rFonts w:ascii="Times New Roman" w:hAnsi="Times New Roman"/>
                <w:sz w:val="20"/>
              </w:rPr>
              <w:t>dimentos para o estudo e diagnóstico de patologias em animais aquáticos;</w:t>
            </w:r>
          </w:p>
          <w:p w:rsidR="007A4EF9" w:rsidRDefault="007A4EF9" w:rsidP="00245990">
            <w:pPr>
              <w:ind w:left="421" w:hanging="421"/>
              <w:rPr>
                <w:sz w:val="20"/>
              </w:rPr>
            </w:pPr>
            <w:r>
              <w:rPr>
                <w:sz w:val="20"/>
              </w:rPr>
              <w:t xml:space="preserve">3 - convivência científica com a equipe do NEPAQ – Núcleo de Estudos </w:t>
            </w:r>
            <w:smartTag w:uri="urn:schemas-microsoft-com:office:smarttags" w:element="PersonName">
              <w:smartTagPr>
                <w:attr w:name="ProductID" w:val="em Patologia Aqu￡tica"/>
              </w:smartTagPr>
              <w:r>
                <w:rPr>
                  <w:sz w:val="20"/>
                </w:rPr>
                <w:t>em Patologia Aquática</w:t>
              </w:r>
            </w:smartTag>
            <w:r>
              <w:rPr>
                <w:sz w:val="20"/>
              </w:rPr>
              <w:t>: pesquisadores, pós-graduandos e acadêmicos de diferentes fases da graduação, atuando na área de sanidade e patologia de animais aquáticos.</w:t>
            </w:r>
          </w:p>
        </w:tc>
      </w:tr>
    </w:tbl>
    <w:p w:rsidR="007A4EF9" w:rsidRDefault="007A4EF9" w:rsidP="007A4EF9">
      <w:pPr>
        <w:rPr>
          <w:sz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7A4EF9" w:rsidTr="00245990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4EF9" w:rsidRDefault="007A4EF9" w:rsidP="002459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VII. CONTEÚDO PROGRAMÁTICO</w:t>
            </w:r>
          </w:p>
        </w:tc>
      </w:tr>
      <w:tr w:rsidR="007A4EF9" w:rsidTr="00245990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Pr="003A307A" w:rsidRDefault="007A4EF9" w:rsidP="00245990">
            <w:pPr>
              <w:pStyle w:val="Ttulo"/>
              <w:ind w:left="421" w:hanging="4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07A">
              <w:rPr>
                <w:rFonts w:ascii="Times New Roman" w:hAnsi="Times New Roman"/>
                <w:sz w:val="20"/>
                <w:szCs w:val="20"/>
                <w:u w:val="single"/>
              </w:rPr>
              <w:t>Conteúdo Teórico</w:t>
            </w:r>
            <w:r w:rsidRPr="003A307A">
              <w:rPr>
                <w:rFonts w:ascii="Times New Roman" w:hAnsi="Times New Roman"/>
                <w:sz w:val="20"/>
                <w:szCs w:val="20"/>
              </w:rPr>
              <w:t>: 1– interdisciplinaridade da patologia de animais aquáticos e as ciências de embasamento; 2– materiais de proteção individual e procedimentos de segurança nesse trabalho; 3– protocolos de estudo de animais aquáticos em relação a patógenos; 4– leitura de bibliografia específica da área.</w:t>
            </w:r>
          </w:p>
          <w:p w:rsidR="007A4EF9" w:rsidRDefault="007A4EF9" w:rsidP="00245990">
            <w:pPr>
              <w:ind w:left="421" w:hanging="421"/>
              <w:jc w:val="both"/>
              <w:rPr>
                <w:sz w:val="20"/>
              </w:rPr>
            </w:pPr>
            <w:r w:rsidRPr="003A307A">
              <w:rPr>
                <w:sz w:val="20"/>
                <w:szCs w:val="20"/>
                <w:u w:val="single"/>
              </w:rPr>
              <w:t>Conteúdo Prático</w:t>
            </w:r>
            <w:r w:rsidRPr="003A307A">
              <w:rPr>
                <w:sz w:val="20"/>
                <w:szCs w:val="20"/>
              </w:rPr>
              <w:t xml:space="preserve"> : 1- participação nas atividades de campo, na coleta de dados ambientais e de material biológico marinho e/ou de água doce; 2- participação nas atividades de laboratório, no estudo de espécies de moluscos, crustáceos e/ou peixes, na observação macro e microscópica, da retirada de amostras ao diagnóstico; 3- contato com os procedimentos laboratoriais e equipamentos utilizados rotineiramente nessa área do conhecimento; 4- vivência </w:t>
            </w:r>
            <w:r>
              <w:rPr>
                <w:sz w:val="20"/>
              </w:rPr>
              <w:t xml:space="preserve">científica com a equipe do NEPAQ – Núcleo de Estudos </w:t>
            </w:r>
            <w:smartTag w:uri="urn:schemas-microsoft-com:office:smarttags" w:element="PersonName">
              <w:smartTagPr>
                <w:attr w:name="ProductID" w:val="em Patologia Aqu￡tica."/>
              </w:smartTagPr>
              <w:r>
                <w:rPr>
                  <w:sz w:val="20"/>
                </w:rPr>
                <w:t>em Patologia Aquática.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</w:tr>
      <w:tr w:rsidR="007A4EF9" w:rsidTr="00245990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4EF9" w:rsidRDefault="007A4EF9" w:rsidP="002459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VIII. METODOLOGIA DE ENSINO / DESENVOLVIMENTO DO PROGRAMA</w:t>
            </w:r>
          </w:p>
        </w:tc>
      </w:tr>
      <w:tr w:rsidR="007A4EF9" w:rsidTr="00245990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Pr="00553C58" w:rsidRDefault="007A4EF9" w:rsidP="00245990">
            <w:pPr>
              <w:ind w:firstLine="781"/>
              <w:jc w:val="both"/>
              <w:rPr>
                <w:sz w:val="20"/>
                <w:szCs w:val="20"/>
              </w:rPr>
            </w:pPr>
            <w:r w:rsidRPr="00553C58">
              <w:rPr>
                <w:sz w:val="20"/>
                <w:szCs w:val="20"/>
              </w:rPr>
              <w:t xml:space="preserve">O conteúdo será abordado através de </w:t>
            </w:r>
            <w:r>
              <w:rPr>
                <w:sz w:val="20"/>
                <w:szCs w:val="20"/>
              </w:rPr>
              <w:t>aulas teóricas e aulas práticas, de campo e laboratório.</w:t>
            </w:r>
          </w:p>
        </w:tc>
      </w:tr>
    </w:tbl>
    <w:p w:rsidR="007A4EF9" w:rsidRDefault="007A4EF9" w:rsidP="007A4EF9">
      <w:pPr>
        <w:rPr>
          <w:sz w:val="20"/>
        </w:rPr>
      </w:pPr>
    </w:p>
    <w:p w:rsidR="007A4EF9" w:rsidRDefault="007A4EF9" w:rsidP="007A4EF9">
      <w:pPr>
        <w:rPr>
          <w:sz w:val="20"/>
        </w:rPr>
      </w:pPr>
    </w:p>
    <w:p w:rsidR="007A4EF9" w:rsidRDefault="007A4EF9" w:rsidP="007A4EF9">
      <w:pPr>
        <w:rPr>
          <w:sz w:val="20"/>
        </w:rPr>
      </w:pPr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7A4EF9" w:rsidTr="00245990"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4EF9" w:rsidRDefault="007A4EF9" w:rsidP="002459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IX. METODOLOGIA DE AVALIAÇÃO</w:t>
            </w:r>
          </w:p>
        </w:tc>
      </w:tr>
      <w:tr w:rsidR="007A4EF9" w:rsidTr="00245990">
        <w:tc>
          <w:tcPr>
            <w:tcW w:w="10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Default="007A4EF9" w:rsidP="00245990">
            <w:pPr>
              <w:ind w:firstLine="639"/>
              <w:jc w:val="both"/>
              <w:rPr>
                <w:sz w:val="20"/>
              </w:rPr>
            </w:pPr>
            <w:r>
              <w:rPr>
                <w:sz w:val="20"/>
              </w:rPr>
              <w:t>Serão realizadas 2 avaliações teórico-práticas de mesmo peso, referentes à parte de invertebrados e vertebrados. A média será calculada pela somatória e divisão por 2.</w:t>
            </w:r>
          </w:p>
        </w:tc>
      </w:tr>
      <w:tr w:rsidR="007A4EF9" w:rsidTr="00245990"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4EF9" w:rsidRDefault="007A4EF9" w:rsidP="002459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X. NOVA AVALIAÇÃO</w:t>
            </w:r>
          </w:p>
        </w:tc>
      </w:tr>
      <w:tr w:rsidR="007A4EF9" w:rsidTr="00245990">
        <w:tc>
          <w:tcPr>
            <w:tcW w:w="10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Default="007A4EF9" w:rsidP="00245990">
            <w:pPr>
              <w:jc w:val="both"/>
              <w:rPr>
                <w:sz w:val="20"/>
              </w:rPr>
            </w:pPr>
            <w:r>
              <w:rPr>
                <w:sz w:val="20"/>
              </w:rPr>
              <w:t>Nesta disciplina não há nova avaliação (prova de recuperação), segundo a resolução 17/CUn/97 (Regulamento dos Cursos de Graduação da UFSC), no Art. 70 § 2</w:t>
            </w:r>
            <w:r>
              <w:rPr>
                <w:sz w:val="20"/>
                <w:u w:val="single"/>
                <w:vertAlign w:val="superscript"/>
              </w:rPr>
              <w:t>o</w:t>
            </w:r>
          </w:p>
        </w:tc>
      </w:tr>
      <w:tr w:rsidR="007A4EF9" w:rsidTr="00245990"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4EF9" w:rsidRDefault="007A4EF9" w:rsidP="00245990">
            <w:pPr>
              <w:rPr>
                <w:b/>
                <w:sz w:val="20"/>
              </w:rPr>
            </w:pPr>
          </w:p>
        </w:tc>
      </w:tr>
      <w:tr w:rsidR="007A4EF9" w:rsidTr="00245990">
        <w:trPr>
          <w:trHeight w:val="70"/>
        </w:trPr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4EF9" w:rsidRDefault="007A4EF9" w:rsidP="006C6E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XI. BIBLIOGRAFIA BÁSICA (BSCCA = Biblioteca Setorial do CCA)</w:t>
            </w:r>
          </w:p>
        </w:tc>
      </w:tr>
      <w:tr w:rsidR="007A4EF9" w:rsidTr="00245990">
        <w:tc>
          <w:tcPr>
            <w:tcW w:w="10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Default="007A4EF9" w:rsidP="00245990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EIRAS, J.C.; TAKEMOTO, R.M.; PAVANELLI, G.C. </w:t>
            </w:r>
            <w:r w:rsidRPr="005227C7">
              <w:rPr>
                <w:b/>
                <w:sz w:val="20"/>
              </w:rPr>
              <w:t>Métodos de estudo e técnicas laboratoriais em parasitologia de peixes.</w:t>
            </w:r>
            <w:r>
              <w:rPr>
                <w:b/>
                <w:sz w:val="20"/>
              </w:rPr>
              <w:t xml:space="preserve"> </w:t>
            </w:r>
            <w:r w:rsidRPr="00F552B7">
              <w:rPr>
                <w:sz w:val="20"/>
              </w:rPr>
              <w:t>2ªed.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Maringá, EDUEM, 2006. </w:t>
            </w:r>
            <w:r w:rsidRPr="00884ED7">
              <w:rPr>
                <w:sz w:val="20"/>
                <w:szCs w:val="20"/>
              </w:rPr>
              <w:t>Na BSCCA há 6 exemplares e 1 da 1ªed. (2000).</w:t>
            </w:r>
            <w:r>
              <w:rPr>
                <w:sz w:val="20"/>
              </w:rPr>
              <w:t xml:space="preserve"> </w:t>
            </w:r>
          </w:p>
          <w:p w:rsidR="007A4EF9" w:rsidRDefault="007A4EF9" w:rsidP="00245990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PAVANELLI, G.C.; EIRAS, J.C.; TAKEMOTO, R.M.  </w:t>
            </w:r>
            <w:r w:rsidRPr="00CC6444">
              <w:rPr>
                <w:b/>
                <w:sz w:val="20"/>
              </w:rPr>
              <w:t>Doenças de peixes</w:t>
            </w:r>
            <w:r>
              <w:rPr>
                <w:b/>
                <w:sz w:val="20"/>
              </w:rPr>
              <w:t>: profilaxia, diagnóstico e tratamento</w:t>
            </w:r>
            <w:r>
              <w:rPr>
                <w:sz w:val="20"/>
              </w:rPr>
              <w:t>. 3</w:t>
            </w:r>
            <w:r w:rsidRPr="00F552B7">
              <w:rPr>
                <w:sz w:val="20"/>
              </w:rPr>
              <w:t>ªed.</w:t>
            </w:r>
            <w:r>
              <w:rPr>
                <w:sz w:val="20"/>
              </w:rPr>
              <w:t xml:space="preserve"> Maringá, EDUEM, 2008.</w:t>
            </w:r>
            <w:r w:rsidRPr="00884E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BSCCA há 6 exemplares. D</w:t>
            </w:r>
            <w:r w:rsidRPr="00884ED7">
              <w:rPr>
                <w:sz w:val="20"/>
                <w:szCs w:val="20"/>
              </w:rPr>
              <w:t>a 2ªed. (2002), há 1 exemplar e, da 1ª ed. (1998), 11 exemplares.</w:t>
            </w:r>
          </w:p>
          <w:p w:rsidR="007A4EF9" w:rsidRDefault="007A4EF9" w:rsidP="00245990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RANZANI-PAIVA, M.J.T.; TAKEMOTO, R.M.; LIZAMA, M.A.P. </w:t>
            </w:r>
            <w:r w:rsidRPr="00CC6444">
              <w:rPr>
                <w:b/>
                <w:sz w:val="20"/>
              </w:rPr>
              <w:t>Sanidade de organismos aquáticos</w:t>
            </w:r>
            <w:r>
              <w:rPr>
                <w:sz w:val="20"/>
              </w:rPr>
              <w:t>. São Paulo, Varela, 2004.</w:t>
            </w:r>
            <w:r w:rsidRPr="00884ED7">
              <w:rPr>
                <w:sz w:val="20"/>
                <w:szCs w:val="20"/>
              </w:rPr>
              <w:t xml:space="preserve"> Na BSCCA há 8 exemplares.</w:t>
            </w:r>
          </w:p>
          <w:p w:rsidR="007A4EF9" w:rsidRDefault="007A4EF9" w:rsidP="00245990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SILVA-SOUZA, A.T. </w:t>
            </w:r>
            <w:r w:rsidRPr="00935A99">
              <w:rPr>
                <w:b/>
                <w:sz w:val="20"/>
              </w:rPr>
              <w:t>Sanidade de organismos aquáticos no Brasil</w:t>
            </w:r>
            <w:r>
              <w:rPr>
                <w:sz w:val="20"/>
              </w:rPr>
              <w:t xml:space="preserve">. Maringá, ABRAPOA, 2006. </w:t>
            </w:r>
            <w:r w:rsidRPr="00884ED7">
              <w:rPr>
                <w:sz w:val="20"/>
                <w:szCs w:val="20"/>
              </w:rPr>
              <w:t>Na BSCCA há 12 exemplares</w:t>
            </w:r>
            <w:r w:rsidRPr="00F552B7">
              <w:rPr>
                <w:sz w:val="16"/>
                <w:szCs w:val="16"/>
              </w:rPr>
              <w:t>.</w:t>
            </w:r>
          </w:p>
        </w:tc>
      </w:tr>
      <w:tr w:rsidR="007A4EF9" w:rsidTr="00245990">
        <w:trPr>
          <w:trHeight w:val="70"/>
        </w:trPr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4EF9" w:rsidRDefault="007A4EF9" w:rsidP="006C6EAC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XII. BIBLIOGRAFIA COMPLEMENTAR</w:t>
            </w:r>
          </w:p>
        </w:tc>
      </w:tr>
      <w:tr w:rsidR="007A4EF9" w:rsidTr="00245990">
        <w:tc>
          <w:tcPr>
            <w:tcW w:w="10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F9" w:rsidRPr="00D87FAB" w:rsidRDefault="007A4EF9" w:rsidP="00245990">
            <w:pPr>
              <w:pStyle w:val="Corpodetexto"/>
              <w:ind w:left="340" w:hanging="340"/>
              <w:rPr>
                <w:color w:val="000000"/>
                <w:spacing w:val="-3"/>
                <w:sz w:val="20"/>
              </w:rPr>
            </w:pPr>
            <w:r>
              <w:rPr>
                <w:color w:val="000000"/>
                <w:spacing w:val="-3"/>
                <w:sz w:val="20"/>
                <w:lang w:val="en-US"/>
              </w:rPr>
              <w:t xml:space="preserve">ELSTON, R.A. </w:t>
            </w:r>
            <w:proofErr w:type="spellStart"/>
            <w:r w:rsidRPr="00604AA5">
              <w:rPr>
                <w:b/>
                <w:color w:val="000000"/>
                <w:spacing w:val="-3"/>
                <w:sz w:val="20"/>
                <w:lang w:val="en-US"/>
              </w:rPr>
              <w:t>Mollusc</w:t>
            </w:r>
            <w:proofErr w:type="spellEnd"/>
            <w:r w:rsidRPr="00604AA5">
              <w:rPr>
                <w:b/>
                <w:color w:val="000000"/>
                <w:spacing w:val="-3"/>
                <w:sz w:val="20"/>
                <w:lang w:val="en-US"/>
              </w:rPr>
              <w:t xml:space="preserve"> diseases: guide for the shellfish farmer</w:t>
            </w:r>
            <w:r>
              <w:rPr>
                <w:color w:val="000000"/>
                <w:spacing w:val="-3"/>
                <w:sz w:val="20"/>
                <w:lang w:val="en-US"/>
              </w:rPr>
              <w:t xml:space="preserve">. </w:t>
            </w:r>
            <w:r w:rsidRPr="00D87FAB">
              <w:rPr>
                <w:color w:val="000000"/>
                <w:spacing w:val="-3"/>
                <w:sz w:val="20"/>
              </w:rPr>
              <w:t>Washington Sea Grant. 1990.</w:t>
            </w:r>
            <w:r w:rsidRPr="00884ED7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884ED7">
              <w:rPr>
                <w:sz w:val="20"/>
                <w:szCs w:val="20"/>
              </w:rPr>
              <w:t>Na BSCCA há 1 exemplar.</w:t>
            </w:r>
          </w:p>
          <w:p w:rsidR="007A4EF9" w:rsidRDefault="007A4EF9" w:rsidP="00245990">
            <w:pPr>
              <w:pStyle w:val="Corpodetexto"/>
              <w:ind w:left="340" w:hanging="340"/>
              <w:rPr>
                <w:color w:val="000000"/>
                <w:spacing w:val="-3"/>
                <w:sz w:val="20"/>
                <w:lang w:val="en-US"/>
              </w:rPr>
            </w:pPr>
            <w:r>
              <w:rPr>
                <w:color w:val="000000"/>
                <w:spacing w:val="-3"/>
                <w:sz w:val="20"/>
                <w:lang w:val="en-US"/>
              </w:rPr>
              <w:t xml:space="preserve">HIBIYA, T. </w:t>
            </w:r>
            <w:r w:rsidRPr="00604AA5">
              <w:rPr>
                <w:b/>
                <w:color w:val="000000"/>
                <w:spacing w:val="-3"/>
                <w:sz w:val="20"/>
                <w:lang w:val="en-US"/>
              </w:rPr>
              <w:t>An Atlas of Fish Histology. Normal and Pathological Features</w:t>
            </w:r>
            <w:r>
              <w:rPr>
                <w:i/>
                <w:color w:val="000000"/>
                <w:spacing w:val="-3"/>
                <w:sz w:val="20"/>
                <w:lang w:val="en-US"/>
              </w:rPr>
              <w:t>.</w:t>
            </w:r>
            <w:r>
              <w:rPr>
                <w:color w:val="000000"/>
                <w:spacing w:val="-3"/>
                <w:sz w:val="20"/>
                <w:lang w:val="en-US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pacing w:val="-3"/>
                    <w:sz w:val="20"/>
                    <w:lang w:val="en-US"/>
                  </w:rPr>
                  <w:t>Tokyo</w:t>
                </w:r>
              </w:smartTag>
            </w:smartTag>
            <w:proofErr w:type="gramStart"/>
            <w:r>
              <w:rPr>
                <w:color w:val="000000"/>
                <w:spacing w:val="-3"/>
                <w:sz w:val="20"/>
                <w:lang w:val="en-US"/>
              </w:rPr>
              <w:t>:Kodansha</w:t>
            </w:r>
            <w:proofErr w:type="spellEnd"/>
            <w:proofErr w:type="gramEnd"/>
            <w:r>
              <w:rPr>
                <w:color w:val="000000"/>
                <w:spacing w:val="-3"/>
                <w:sz w:val="20"/>
                <w:lang w:val="en-US"/>
              </w:rPr>
              <w:t xml:space="preserve"> Ltd., Gustav Fisher </w:t>
            </w:r>
            <w:proofErr w:type="spellStart"/>
            <w:r>
              <w:rPr>
                <w:color w:val="000000"/>
                <w:spacing w:val="-3"/>
                <w:sz w:val="20"/>
                <w:lang w:val="en-US"/>
              </w:rPr>
              <w:t>Verlag</w:t>
            </w:r>
            <w:proofErr w:type="spellEnd"/>
            <w:r>
              <w:rPr>
                <w:color w:val="000000"/>
                <w:spacing w:val="-3"/>
                <w:sz w:val="20"/>
                <w:lang w:val="en-US"/>
              </w:rPr>
              <w:t>, 1982.</w:t>
            </w:r>
          </w:p>
          <w:p w:rsidR="007A4EF9" w:rsidRPr="00D87FAB" w:rsidRDefault="007A4EF9" w:rsidP="00245990">
            <w:pPr>
              <w:pStyle w:val="Corpodetexto"/>
              <w:rPr>
                <w:sz w:val="20"/>
              </w:rPr>
            </w:pPr>
            <w:r w:rsidRPr="00D87FAB">
              <w:rPr>
                <w:sz w:val="20"/>
              </w:rPr>
              <w:t xml:space="preserve">MORALES, V.Q.; CUÉLLAR-ANJEL, J.  </w:t>
            </w:r>
            <w:r w:rsidRPr="00D87FAB">
              <w:rPr>
                <w:b/>
                <w:sz w:val="20"/>
              </w:rPr>
              <w:t>Guia técnica - Patologia e inmunología de camarones penaeidos</w:t>
            </w:r>
            <w:r w:rsidRPr="00D87FAB">
              <w:rPr>
                <w:sz w:val="20"/>
              </w:rPr>
              <w:t>. Panamá, CYTED, 2008.</w:t>
            </w:r>
          </w:p>
          <w:p w:rsidR="007A4EF9" w:rsidRPr="003A4FEF" w:rsidRDefault="007A4EF9" w:rsidP="00245990">
            <w:pPr>
              <w:pStyle w:val="Corpodetexto"/>
              <w:rPr>
                <w:sz w:val="20"/>
                <w:szCs w:val="18"/>
              </w:rPr>
            </w:pPr>
            <w:r>
              <w:rPr>
                <w:sz w:val="20"/>
              </w:rPr>
              <w:t xml:space="preserve">OIE.  </w:t>
            </w:r>
            <w:r>
              <w:rPr>
                <w:b/>
                <w:sz w:val="20"/>
              </w:rPr>
              <w:t xml:space="preserve">Doenças dos peixes, moluscos e crustáceos. </w:t>
            </w:r>
            <w:r w:rsidRPr="00BD0396">
              <w:rPr>
                <w:sz w:val="20"/>
              </w:rPr>
              <w:t>Disponível em www.oie.int.</w:t>
            </w:r>
            <w:r>
              <w:rPr>
                <w:sz w:val="20"/>
              </w:rPr>
              <w:t>,</w:t>
            </w:r>
            <w:r w:rsidRPr="003A4FEF">
              <w:rPr>
                <w:sz w:val="20"/>
              </w:rPr>
              <w:t xml:space="preserve"> 2014. </w:t>
            </w:r>
          </w:p>
        </w:tc>
      </w:tr>
    </w:tbl>
    <w:p w:rsidR="007A4EF9" w:rsidRDefault="007A4EF9" w:rsidP="007A4EF9">
      <w:pPr>
        <w:outlineLvl w:val="0"/>
        <w:rPr>
          <w:sz w:val="20"/>
        </w:rPr>
      </w:pPr>
      <w:bookmarkStart w:id="1" w:name="_Toc310933530"/>
    </w:p>
    <w:p w:rsidR="007A4EF9" w:rsidRDefault="007A4EF9" w:rsidP="007A4EF9">
      <w:pPr>
        <w:outlineLvl w:val="0"/>
        <w:rPr>
          <w:sz w:val="20"/>
        </w:rPr>
      </w:pPr>
      <w:bookmarkStart w:id="2" w:name="_GoBack"/>
      <w:bookmarkEnd w:id="1"/>
      <w:bookmarkEnd w:id="2"/>
    </w:p>
    <w:sectPr w:rsidR="007A4EF9" w:rsidSect="00D46CEC">
      <w:pgSz w:w="12240" w:h="15840"/>
      <w:pgMar w:top="567" w:right="2342" w:bottom="663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 BT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10B3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9"/>
    <w:rsid w:val="000B495A"/>
    <w:rsid w:val="00383494"/>
    <w:rsid w:val="00535DA9"/>
    <w:rsid w:val="006C6EAC"/>
    <w:rsid w:val="007A4EF9"/>
    <w:rsid w:val="00807793"/>
    <w:rsid w:val="00875312"/>
    <w:rsid w:val="008B7202"/>
    <w:rsid w:val="00921526"/>
    <w:rsid w:val="00B9483C"/>
    <w:rsid w:val="00C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4EF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A4E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A4EF9"/>
    <w:pPr>
      <w:jc w:val="center"/>
    </w:pPr>
    <w:rPr>
      <w:rFonts w:ascii="Swis721 Blk BT" w:hAnsi="Swis721 Blk BT"/>
    </w:rPr>
  </w:style>
  <w:style w:type="character" w:customStyle="1" w:styleId="TtuloChar">
    <w:name w:val="Título Char"/>
    <w:basedOn w:val="Fontepargpadro"/>
    <w:link w:val="Ttulo"/>
    <w:rsid w:val="007A4EF9"/>
    <w:rPr>
      <w:rFonts w:ascii="Swis721 Blk BT" w:eastAsia="Times New Roman" w:hAnsi="Swis721 Blk BT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A4EF9"/>
    <w:pPr>
      <w:jc w:val="center"/>
    </w:pPr>
    <w:rPr>
      <w:b/>
      <w:color w:val="000080"/>
      <w:sz w:val="20"/>
    </w:rPr>
  </w:style>
  <w:style w:type="character" w:customStyle="1" w:styleId="Corpodetexto2Char">
    <w:name w:val="Corpo de texto 2 Char"/>
    <w:basedOn w:val="Fontepargpadro"/>
    <w:link w:val="Corpodetexto2"/>
    <w:rsid w:val="007A4EF9"/>
    <w:rPr>
      <w:rFonts w:ascii="Times New Roman" w:eastAsia="Times New Roman" w:hAnsi="Times New Roman" w:cs="Times New Roman"/>
      <w:b/>
      <w:color w:val="000080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83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4EF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A4E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A4EF9"/>
    <w:pPr>
      <w:jc w:val="center"/>
    </w:pPr>
    <w:rPr>
      <w:rFonts w:ascii="Swis721 Blk BT" w:hAnsi="Swis721 Blk BT"/>
    </w:rPr>
  </w:style>
  <w:style w:type="character" w:customStyle="1" w:styleId="TtuloChar">
    <w:name w:val="Título Char"/>
    <w:basedOn w:val="Fontepargpadro"/>
    <w:link w:val="Ttulo"/>
    <w:rsid w:val="007A4EF9"/>
    <w:rPr>
      <w:rFonts w:ascii="Swis721 Blk BT" w:eastAsia="Times New Roman" w:hAnsi="Swis721 Blk BT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A4EF9"/>
    <w:pPr>
      <w:jc w:val="center"/>
    </w:pPr>
    <w:rPr>
      <w:b/>
      <w:color w:val="000080"/>
      <w:sz w:val="20"/>
    </w:rPr>
  </w:style>
  <w:style w:type="character" w:customStyle="1" w:styleId="Corpodetexto2Char">
    <w:name w:val="Corpo de texto 2 Char"/>
    <w:basedOn w:val="Fontepargpadro"/>
    <w:link w:val="Corpodetexto2"/>
    <w:rsid w:val="007A4EF9"/>
    <w:rPr>
      <w:rFonts w:ascii="Times New Roman" w:eastAsia="Times New Roman" w:hAnsi="Times New Roman" w:cs="Times New Roman"/>
      <w:b/>
      <w:color w:val="000080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83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Roberta Tancredo</dc:creator>
  <cp:lastModifiedBy>TIC2-CCA</cp:lastModifiedBy>
  <cp:revision>2</cp:revision>
  <cp:lastPrinted>2016-03-11T21:47:00Z</cp:lastPrinted>
  <dcterms:created xsi:type="dcterms:W3CDTF">2016-05-31T12:52:00Z</dcterms:created>
  <dcterms:modified xsi:type="dcterms:W3CDTF">2016-05-31T12:52:00Z</dcterms:modified>
</cp:coreProperties>
</file>