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6599"/>
        <w:gridCol w:w="2041"/>
      </w:tblGrid>
      <w:tr w:rsidR="00F714AC" w:rsidTr="002A6339">
        <w:trPr>
          <w:jc w:val="center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763A88" w:rsidP="00D93925">
            <w:pPr>
              <w:jc w:val="center"/>
              <w:rPr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8.5pt">
                  <v:imagedata r:id="rId7" o:title="logo_ufsc"/>
                </v:shape>
              </w:pic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AC" w:rsidRDefault="00F714AC" w:rsidP="00B644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UNIVERSIDADE FEDERAL DE SANTA CATARINA</w:t>
            </w:r>
          </w:p>
          <w:p w:rsidR="00F714AC" w:rsidRDefault="00F714AC" w:rsidP="00B644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CENTRO </w:t>
            </w:r>
            <w:r w:rsidR="003D144C">
              <w:rPr>
                <w:b/>
                <w:bCs/>
                <w:sz w:val="20"/>
              </w:rPr>
              <w:t>DE CIÊNCIAS AGRÁRIAS</w:t>
            </w:r>
          </w:p>
          <w:p w:rsidR="00F714AC" w:rsidRDefault="00F714AC" w:rsidP="00B644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DEPARTAMENTO</w:t>
            </w:r>
            <w:r w:rsidR="003D144C">
              <w:rPr>
                <w:b/>
                <w:bCs/>
                <w:sz w:val="20"/>
              </w:rPr>
              <w:t xml:space="preserve"> DE AQUICULTURA</w:t>
            </w:r>
          </w:p>
          <w:p w:rsidR="00F714AC" w:rsidRPr="002A6339" w:rsidRDefault="00F714AC" w:rsidP="00B6445C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AC" w:rsidRPr="003D144C" w:rsidRDefault="00763A88" w:rsidP="002A633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pict>
                <v:shape id="_x0000_i1026" type="#_x0000_t75" style="width:93.75pt;height:39.75pt">
                  <v:imagedata r:id="rId8" o:title="topo-aqi" cropbottom="19392f"/>
                </v:shape>
              </w:pict>
            </w:r>
          </w:p>
        </w:tc>
      </w:tr>
      <w:tr w:rsidR="00F714AC" w:rsidTr="00D93925">
        <w:trPr>
          <w:jc w:val="center"/>
        </w:trPr>
        <w:tc>
          <w:tcPr>
            <w:tcW w:w="10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763A88" w:rsidP="00763A88">
            <w:pPr>
              <w:jc w:val="center"/>
              <w:rPr>
                <w:b/>
                <w:bCs/>
                <w:sz w:val="20"/>
                <w:szCs w:val="22"/>
              </w:rPr>
            </w:pPr>
            <w:r w:rsidRPr="002A6339">
              <w:rPr>
                <w:b/>
                <w:bCs/>
                <w:sz w:val="22"/>
              </w:rPr>
              <w:t>P</w:t>
            </w:r>
            <w:r>
              <w:rPr>
                <w:b/>
                <w:bCs/>
                <w:sz w:val="22"/>
              </w:rPr>
              <w:t>ROGRAMA</w:t>
            </w:r>
            <w:r w:rsidRPr="002A6339">
              <w:rPr>
                <w:b/>
                <w:bCs/>
                <w:sz w:val="22"/>
              </w:rPr>
              <w:t xml:space="preserve"> DE ENSINO</w:t>
            </w:r>
          </w:p>
        </w:tc>
      </w:tr>
    </w:tbl>
    <w:p w:rsidR="00F714AC" w:rsidRDefault="00F714AC">
      <w:pPr>
        <w:rPr>
          <w:sz w:val="20"/>
          <w:szCs w:val="18"/>
        </w:rPr>
      </w:pPr>
    </w:p>
    <w:tbl>
      <w:tblPr>
        <w:tblW w:w="102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2963"/>
        <w:gridCol w:w="1667"/>
        <w:gridCol w:w="1541"/>
        <w:gridCol w:w="1386"/>
        <w:gridCol w:w="1434"/>
      </w:tblGrid>
      <w:tr w:rsidR="00FC780B" w:rsidRPr="002A6339" w:rsidTr="00FC780B">
        <w:trPr>
          <w:jc w:val="center"/>
        </w:trPr>
        <w:tc>
          <w:tcPr>
            <w:tcW w:w="1023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80B" w:rsidRPr="002A6339" w:rsidRDefault="00FC780B" w:rsidP="00FC780B">
            <w:pPr>
              <w:rPr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2A6339" w:rsidRPr="002A6339" w:rsidTr="00612017">
        <w:trPr>
          <w:cantSplit/>
          <w:jc w:val="center"/>
        </w:trPr>
        <w:tc>
          <w:tcPr>
            <w:tcW w:w="124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A6339" w:rsidRPr="002A6339" w:rsidRDefault="002A6339" w:rsidP="00FC780B">
            <w:pPr>
              <w:jc w:val="center"/>
              <w:rPr>
                <w:b/>
                <w:bCs/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A6339" w:rsidRPr="002A6339" w:rsidRDefault="002A6339" w:rsidP="00FC780B">
            <w:pPr>
              <w:jc w:val="center"/>
              <w:rPr>
                <w:b/>
                <w:bCs/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NOME DA DISCIPLINA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A6339" w:rsidRPr="002A6339" w:rsidRDefault="002A6339" w:rsidP="00FC780B">
            <w:pPr>
              <w:jc w:val="center"/>
              <w:rPr>
                <w:b/>
                <w:bCs/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HORAS/AULA</w:t>
            </w:r>
          </w:p>
          <w:p w:rsidR="002A6339" w:rsidRPr="002A6339" w:rsidRDefault="002A6339" w:rsidP="002A6339">
            <w:pPr>
              <w:jc w:val="center"/>
              <w:rPr>
                <w:b/>
                <w:bCs/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SEMANAIS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2A6339" w:rsidRPr="002A6339" w:rsidRDefault="002A6339" w:rsidP="002A6339">
            <w:pPr>
              <w:jc w:val="center"/>
              <w:rPr>
                <w:b/>
                <w:bCs/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HORAS/AULA SEMESTRAIS</w:t>
            </w:r>
          </w:p>
        </w:tc>
        <w:tc>
          <w:tcPr>
            <w:tcW w:w="28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339" w:rsidRPr="002A6339" w:rsidRDefault="002A6339" w:rsidP="002A6339">
            <w:pPr>
              <w:jc w:val="center"/>
              <w:rPr>
                <w:b/>
                <w:bCs/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HORAS/AULA SEMESTRAIS</w:t>
            </w:r>
          </w:p>
        </w:tc>
      </w:tr>
      <w:tr w:rsidR="002A6339" w:rsidRPr="002A6339" w:rsidTr="00612017">
        <w:trPr>
          <w:jc w:val="center"/>
        </w:trPr>
        <w:tc>
          <w:tcPr>
            <w:tcW w:w="1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39" w:rsidRPr="002A6339" w:rsidRDefault="002A6339" w:rsidP="00FC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39" w:rsidRPr="002A6339" w:rsidRDefault="002A6339" w:rsidP="00FC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339" w:rsidRPr="002A6339" w:rsidRDefault="002A6339" w:rsidP="00FC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39" w:rsidRPr="002A6339" w:rsidRDefault="002A6339" w:rsidP="00FC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339" w:rsidRPr="002A6339" w:rsidRDefault="002A6339" w:rsidP="00FC780B">
            <w:pPr>
              <w:jc w:val="center"/>
              <w:rPr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TEÓRICAS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39" w:rsidRPr="002A6339" w:rsidRDefault="002A6339" w:rsidP="00FC780B">
            <w:pPr>
              <w:jc w:val="center"/>
              <w:rPr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PRÁTICAS</w:t>
            </w:r>
          </w:p>
        </w:tc>
      </w:tr>
      <w:tr w:rsidR="00FC780B" w:rsidRPr="002A6339" w:rsidTr="00FC780B">
        <w:trPr>
          <w:jc w:val="center"/>
        </w:trPr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80B" w:rsidRPr="002A6339" w:rsidRDefault="00AD5D8F" w:rsidP="003453AC">
            <w:pPr>
              <w:jc w:val="center"/>
              <w:rPr>
                <w:sz w:val="20"/>
                <w:szCs w:val="20"/>
              </w:rPr>
            </w:pPr>
            <w:r w:rsidRPr="00AD5D8F">
              <w:rPr>
                <w:sz w:val="20"/>
                <w:szCs w:val="20"/>
              </w:rPr>
              <w:t>AQI</w:t>
            </w:r>
            <w:r>
              <w:rPr>
                <w:sz w:val="20"/>
                <w:szCs w:val="20"/>
              </w:rPr>
              <w:t xml:space="preserve"> </w:t>
            </w:r>
            <w:r w:rsidRPr="00AD5D8F">
              <w:rPr>
                <w:sz w:val="20"/>
                <w:szCs w:val="20"/>
              </w:rPr>
              <w:t>5344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80B" w:rsidRPr="002A6339" w:rsidRDefault="00AD5D8F" w:rsidP="00FC780B">
            <w:pPr>
              <w:jc w:val="center"/>
              <w:rPr>
                <w:sz w:val="20"/>
                <w:szCs w:val="20"/>
              </w:rPr>
            </w:pPr>
            <w:r w:rsidRPr="00AD5D8F">
              <w:rPr>
                <w:sz w:val="20"/>
                <w:szCs w:val="20"/>
              </w:rPr>
              <w:t>Sistemas de Recirculação em Aquicultura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80B" w:rsidRPr="002A6339" w:rsidRDefault="00FC780B" w:rsidP="00FC780B">
            <w:pPr>
              <w:jc w:val="center"/>
              <w:rPr>
                <w:sz w:val="20"/>
                <w:szCs w:val="20"/>
              </w:rPr>
            </w:pPr>
            <w:r w:rsidRPr="002A6339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80B" w:rsidRPr="002A6339" w:rsidRDefault="00FC780B" w:rsidP="00FC780B">
            <w:pPr>
              <w:jc w:val="center"/>
              <w:rPr>
                <w:sz w:val="20"/>
                <w:szCs w:val="20"/>
              </w:rPr>
            </w:pPr>
            <w:r w:rsidRPr="002A6339">
              <w:rPr>
                <w:sz w:val="20"/>
                <w:szCs w:val="20"/>
              </w:rPr>
              <w:t>54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780B" w:rsidRPr="002A6339" w:rsidRDefault="001B5BF6" w:rsidP="00FC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80B" w:rsidRPr="002A6339" w:rsidRDefault="003453AC" w:rsidP="001B5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B5BF6">
              <w:rPr>
                <w:sz w:val="20"/>
                <w:szCs w:val="20"/>
              </w:rPr>
              <w:t>6</w:t>
            </w:r>
          </w:p>
        </w:tc>
      </w:tr>
    </w:tbl>
    <w:p w:rsidR="00F714AC" w:rsidRDefault="00F714AC">
      <w:pPr>
        <w:rPr>
          <w:sz w:val="20"/>
        </w:rPr>
      </w:pPr>
    </w:p>
    <w:tbl>
      <w:tblPr>
        <w:tblW w:w="102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88"/>
        <w:gridCol w:w="5184"/>
      </w:tblGrid>
      <w:tr w:rsidR="00F714AC">
        <w:trPr>
          <w:jc w:val="center"/>
        </w:trPr>
        <w:tc>
          <w:tcPr>
            <w:tcW w:w="10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Default="00F714AC" w:rsidP="00D93925">
            <w:pPr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I.</w:t>
            </w:r>
            <w:r w:rsidR="00D93925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HORÁRIO</w:t>
            </w:r>
            <w:r w:rsidR="009362B6">
              <w:rPr>
                <w:b/>
                <w:bCs/>
                <w:sz w:val="20"/>
                <w:szCs w:val="18"/>
              </w:rPr>
              <w:t>/SALA</w:t>
            </w:r>
          </w:p>
        </w:tc>
      </w:tr>
      <w:tr w:rsidR="00F714AC">
        <w:trPr>
          <w:jc w:val="center"/>
        </w:trPr>
        <w:tc>
          <w:tcPr>
            <w:tcW w:w="5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BA4B8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AULAS </w:t>
            </w:r>
            <w:r w:rsidR="00F714AC">
              <w:rPr>
                <w:b/>
                <w:bCs/>
                <w:sz w:val="20"/>
                <w:szCs w:val="18"/>
              </w:rPr>
              <w:t>TEÓRICAS</w:t>
            </w:r>
          </w:p>
        </w:tc>
        <w:tc>
          <w:tcPr>
            <w:tcW w:w="5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BA4B8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AULAS</w:t>
            </w:r>
            <w:r w:rsidR="00F714AC">
              <w:rPr>
                <w:b/>
                <w:bCs/>
                <w:sz w:val="20"/>
                <w:szCs w:val="18"/>
              </w:rPr>
              <w:t xml:space="preserve"> PRÁTICAS</w:t>
            </w:r>
          </w:p>
        </w:tc>
      </w:tr>
      <w:tr w:rsidR="00F714AC">
        <w:trPr>
          <w:jc w:val="center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9362B6" w:rsidP="00AD5D8F">
            <w:pPr>
              <w:jc w:val="center"/>
              <w:rPr>
                <w:sz w:val="20"/>
              </w:rPr>
            </w:pPr>
            <w:r w:rsidRPr="009362B6">
              <w:rPr>
                <w:sz w:val="20"/>
              </w:rPr>
              <w:t>3.0910-3/AQI207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9362B6" w:rsidP="00C80120">
            <w:pPr>
              <w:jc w:val="center"/>
              <w:rPr>
                <w:sz w:val="20"/>
              </w:rPr>
            </w:pPr>
            <w:r w:rsidRPr="009362B6">
              <w:rPr>
                <w:sz w:val="20"/>
              </w:rPr>
              <w:t>3.0910-3/AQI207</w:t>
            </w:r>
          </w:p>
        </w:tc>
      </w:tr>
    </w:tbl>
    <w:p w:rsidR="00F714AC" w:rsidRDefault="00F714AC">
      <w:pPr>
        <w:rPr>
          <w:sz w:val="20"/>
        </w:rPr>
      </w:pPr>
    </w:p>
    <w:tbl>
      <w:tblPr>
        <w:tblW w:w="102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2"/>
      </w:tblGrid>
      <w:tr w:rsidR="00F714AC">
        <w:trPr>
          <w:jc w:val="center"/>
        </w:trPr>
        <w:tc>
          <w:tcPr>
            <w:tcW w:w="102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Default="00F714AC">
            <w:pPr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II. PROFESSOR (ES) MINISTRANTE (S)</w:t>
            </w:r>
          </w:p>
        </w:tc>
      </w:tr>
      <w:tr w:rsidR="00F714AC">
        <w:trPr>
          <w:jc w:val="center"/>
        </w:trPr>
        <w:tc>
          <w:tcPr>
            <w:tcW w:w="10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511153" w:rsidP="00841749">
            <w:pPr>
              <w:rPr>
                <w:sz w:val="20"/>
              </w:rPr>
            </w:pPr>
            <w:r>
              <w:rPr>
                <w:sz w:val="20"/>
              </w:rPr>
              <w:t>Prof</w:t>
            </w:r>
            <w:r w:rsidR="00906BAA"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>. Dr</w:t>
            </w:r>
            <w:r w:rsidR="00906BAA">
              <w:rPr>
                <w:sz w:val="20"/>
              </w:rPr>
              <w:t>a</w:t>
            </w:r>
            <w:r>
              <w:rPr>
                <w:sz w:val="20"/>
              </w:rPr>
              <w:t xml:space="preserve">. </w:t>
            </w:r>
            <w:r w:rsidR="00906BAA">
              <w:rPr>
                <w:sz w:val="20"/>
              </w:rPr>
              <w:t>Katt Regina Lapa</w:t>
            </w:r>
            <w:r w:rsidR="00A825FC">
              <w:rPr>
                <w:sz w:val="20"/>
              </w:rPr>
              <w:t xml:space="preserve"> (</w:t>
            </w:r>
            <w:r w:rsidR="00841749">
              <w:rPr>
                <w:sz w:val="20"/>
              </w:rPr>
              <w:t>katt.</w:t>
            </w:r>
            <w:r w:rsidR="00A825FC">
              <w:rPr>
                <w:sz w:val="20"/>
              </w:rPr>
              <w:t>lapa@ufsc.br)</w:t>
            </w:r>
          </w:p>
        </w:tc>
      </w:tr>
    </w:tbl>
    <w:p w:rsidR="00F714AC" w:rsidRDefault="00F714AC">
      <w:pPr>
        <w:rPr>
          <w:sz w:val="20"/>
        </w:rPr>
      </w:pPr>
    </w:p>
    <w:tbl>
      <w:tblPr>
        <w:tblW w:w="102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"/>
        <w:gridCol w:w="9153"/>
      </w:tblGrid>
      <w:tr w:rsidR="00F714AC" w:rsidRPr="00C878D8">
        <w:trPr>
          <w:jc w:val="center"/>
        </w:trPr>
        <w:tc>
          <w:tcPr>
            <w:tcW w:w="10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7D2F1B" w:rsidRDefault="00F714AC">
            <w:pPr>
              <w:rPr>
                <w:sz w:val="20"/>
                <w:szCs w:val="18"/>
              </w:rPr>
            </w:pPr>
            <w:r w:rsidRPr="007D2F1B">
              <w:rPr>
                <w:b/>
                <w:bCs/>
                <w:sz w:val="20"/>
                <w:szCs w:val="18"/>
              </w:rPr>
              <w:t>III. PRÉ-REQUISITO (S)</w:t>
            </w:r>
          </w:p>
        </w:tc>
      </w:tr>
      <w:tr w:rsidR="00F714AC">
        <w:trPr>
          <w:jc w:val="center"/>
        </w:trPr>
        <w:tc>
          <w:tcPr>
            <w:tcW w:w="1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F714A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9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F714A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NOME DA DISCIPLINA</w:t>
            </w:r>
          </w:p>
        </w:tc>
      </w:tr>
      <w:tr w:rsidR="00910897">
        <w:trPr>
          <w:jc w:val="center"/>
        </w:trPr>
        <w:tc>
          <w:tcPr>
            <w:tcW w:w="1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97" w:rsidRDefault="004B52D3" w:rsidP="00B162E3">
            <w:pPr>
              <w:rPr>
                <w:sz w:val="20"/>
              </w:rPr>
            </w:pPr>
            <w:r>
              <w:rPr>
                <w:sz w:val="20"/>
              </w:rPr>
              <w:t>ENR</w:t>
            </w:r>
            <w:r w:rsidR="003453AC">
              <w:rPr>
                <w:sz w:val="20"/>
              </w:rPr>
              <w:t xml:space="preserve"> 5610</w:t>
            </w:r>
          </w:p>
        </w:tc>
        <w:tc>
          <w:tcPr>
            <w:tcW w:w="9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97" w:rsidRDefault="004B52D3" w:rsidP="00540894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="00540894">
              <w:rPr>
                <w:sz w:val="20"/>
              </w:rPr>
              <w:t>idráulica para Aquicultura</w:t>
            </w:r>
          </w:p>
        </w:tc>
      </w:tr>
    </w:tbl>
    <w:p w:rsidR="00F714AC" w:rsidRDefault="00F714AC">
      <w:pPr>
        <w:rPr>
          <w:sz w:val="20"/>
        </w:rPr>
      </w:pPr>
    </w:p>
    <w:tbl>
      <w:tblPr>
        <w:tblW w:w="10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714AC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4AC" w:rsidRDefault="00F714AC" w:rsidP="004D738B">
            <w:pPr>
              <w:rPr>
                <w:sz w:val="20"/>
              </w:rPr>
            </w:pPr>
            <w:r>
              <w:rPr>
                <w:b/>
                <w:bCs/>
                <w:sz w:val="20"/>
                <w:szCs w:val="18"/>
              </w:rPr>
              <w:t>IV CURSO PARA O QUAL</w:t>
            </w:r>
            <w:r w:rsidR="004D738B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A DISCIPLINA É OFERECIDA</w:t>
            </w:r>
          </w:p>
        </w:tc>
      </w:tr>
      <w:tr w:rsidR="00F714AC">
        <w:trPr>
          <w:jc w:val="center"/>
        </w:trPr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C" w:rsidRDefault="00511153" w:rsidP="00E104AD">
            <w:pPr>
              <w:rPr>
                <w:sz w:val="20"/>
              </w:rPr>
            </w:pPr>
            <w:r>
              <w:rPr>
                <w:sz w:val="20"/>
              </w:rPr>
              <w:t>Engenharia da Aquicultura</w:t>
            </w:r>
          </w:p>
        </w:tc>
      </w:tr>
    </w:tbl>
    <w:p w:rsidR="00F714AC" w:rsidRDefault="00F714AC">
      <w:pPr>
        <w:rPr>
          <w:sz w:val="20"/>
        </w:rPr>
      </w:pPr>
    </w:p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714AC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Default="00F714A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V. EMENTA</w:t>
            </w:r>
          </w:p>
        </w:tc>
      </w:tr>
      <w:tr w:rsidR="00F714AC">
        <w:trPr>
          <w:jc w:val="center"/>
        </w:trPr>
        <w:tc>
          <w:tcPr>
            <w:tcW w:w="10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78" w:rsidRPr="00C77778" w:rsidRDefault="00C77778" w:rsidP="00C77778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C77778">
              <w:rPr>
                <w:sz w:val="20"/>
                <w:szCs w:val="20"/>
              </w:rPr>
              <w:t>Introdução. Breve revisão de perda de carga de bombas hidráulicas. As características dos sistemas de recirculação. Exemplos de sistemas de recirculação</w:t>
            </w:r>
            <w:r>
              <w:rPr>
                <w:sz w:val="20"/>
                <w:szCs w:val="20"/>
              </w:rPr>
              <w:t xml:space="preserve"> </w:t>
            </w:r>
            <w:r w:rsidRPr="00C77778">
              <w:rPr>
                <w:sz w:val="20"/>
                <w:szCs w:val="20"/>
              </w:rPr>
              <w:t>em diversos países. Os componentes dos sistemas de recirculação. Estudo do sistema de bom</w:t>
            </w:r>
            <w:r>
              <w:rPr>
                <w:sz w:val="20"/>
                <w:szCs w:val="20"/>
              </w:rPr>
              <w:t>b</w:t>
            </w:r>
            <w:r w:rsidRPr="00C77778">
              <w:rPr>
                <w:sz w:val="20"/>
                <w:szCs w:val="20"/>
              </w:rPr>
              <w:t>eamento adequado para cada atividade aqu</w:t>
            </w:r>
            <w:r>
              <w:rPr>
                <w:sz w:val="20"/>
                <w:szCs w:val="20"/>
              </w:rPr>
              <w:t>í</w:t>
            </w:r>
            <w:r w:rsidRPr="00C77778">
              <w:rPr>
                <w:sz w:val="20"/>
                <w:szCs w:val="20"/>
              </w:rPr>
              <w:t>cola. Tipos de</w:t>
            </w:r>
            <w:r>
              <w:rPr>
                <w:sz w:val="20"/>
                <w:szCs w:val="20"/>
              </w:rPr>
              <w:t xml:space="preserve"> </w:t>
            </w:r>
            <w:r w:rsidRPr="00C77778">
              <w:rPr>
                <w:sz w:val="20"/>
                <w:szCs w:val="20"/>
              </w:rPr>
              <w:t>aeradores e possíveis utilizações em sistemas de recirculação. A utilização de compressores nos projetos de aeração. Controle de parâmetros de qualidade</w:t>
            </w:r>
            <w:r>
              <w:rPr>
                <w:sz w:val="20"/>
                <w:szCs w:val="20"/>
              </w:rPr>
              <w:t xml:space="preserve"> </w:t>
            </w:r>
            <w:r w:rsidRPr="00C77778">
              <w:rPr>
                <w:sz w:val="20"/>
                <w:szCs w:val="20"/>
              </w:rPr>
              <w:t>de água integrados com os sistemas de recirculação (automoção simples): controle de oxigênio dissolvido, temperatura e pH. Dimensionamento de um</w:t>
            </w:r>
          </w:p>
          <w:p w:rsidR="00F714AC" w:rsidRPr="00D93925" w:rsidRDefault="00C77778" w:rsidP="00C77778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proofErr w:type="gramStart"/>
            <w:r w:rsidRPr="00C77778">
              <w:rPr>
                <w:sz w:val="20"/>
                <w:szCs w:val="20"/>
              </w:rPr>
              <w:t>sistema</w:t>
            </w:r>
            <w:proofErr w:type="gramEnd"/>
            <w:r w:rsidRPr="00C77778">
              <w:rPr>
                <w:sz w:val="20"/>
                <w:szCs w:val="20"/>
              </w:rPr>
              <w:t xml:space="preserve"> de recirculação: consumo de oxigênio e potência de aeração necessária; produção de amônia e demais variáveis envolvidas.</w:t>
            </w:r>
          </w:p>
        </w:tc>
      </w:tr>
    </w:tbl>
    <w:p w:rsidR="00F714AC" w:rsidRDefault="00F714AC">
      <w:pPr>
        <w:rPr>
          <w:sz w:val="20"/>
        </w:rPr>
      </w:pPr>
    </w:p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714AC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Default="00F714A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VI. OBJETIVOS</w:t>
            </w:r>
          </w:p>
        </w:tc>
      </w:tr>
      <w:tr w:rsidR="00F714AC">
        <w:trPr>
          <w:jc w:val="center"/>
        </w:trPr>
        <w:tc>
          <w:tcPr>
            <w:tcW w:w="10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AC" w:rsidRPr="007D2F1B" w:rsidRDefault="003453AC" w:rsidP="003453AC">
            <w:pPr>
              <w:spacing w:line="240" w:lineRule="atLeast"/>
              <w:rPr>
                <w:color w:val="000000"/>
                <w:sz w:val="20"/>
                <w:szCs w:val="20"/>
                <w:u w:val="single"/>
              </w:rPr>
            </w:pPr>
            <w:r w:rsidRPr="007D2F1B">
              <w:rPr>
                <w:color w:val="000000"/>
                <w:sz w:val="20"/>
                <w:szCs w:val="20"/>
                <w:u w:val="single"/>
              </w:rPr>
              <w:t xml:space="preserve">Objetivo </w:t>
            </w:r>
            <w:r w:rsidR="00074D55">
              <w:rPr>
                <w:color w:val="000000"/>
                <w:sz w:val="20"/>
                <w:szCs w:val="20"/>
                <w:u w:val="single"/>
              </w:rPr>
              <w:t>g</w:t>
            </w:r>
            <w:r w:rsidRPr="007D2F1B">
              <w:rPr>
                <w:color w:val="000000"/>
                <w:sz w:val="20"/>
                <w:szCs w:val="20"/>
                <w:u w:val="single"/>
              </w:rPr>
              <w:t>eral:</w:t>
            </w:r>
          </w:p>
          <w:p w:rsidR="00074D55" w:rsidRDefault="003453AC" w:rsidP="003453AC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7D2F1B">
              <w:rPr>
                <w:color w:val="000000"/>
                <w:sz w:val="20"/>
                <w:szCs w:val="20"/>
              </w:rPr>
              <w:t xml:space="preserve">Oferecer fundamentação </w:t>
            </w:r>
            <w:r w:rsidR="00074D55">
              <w:rPr>
                <w:color w:val="000000"/>
                <w:sz w:val="20"/>
                <w:szCs w:val="20"/>
              </w:rPr>
              <w:t xml:space="preserve">teórica e </w:t>
            </w:r>
            <w:r w:rsidRPr="007D2F1B">
              <w:rPr>
                <w:color w:val="000000"/>
                <w:sz w:val="20"/>
                <w:szCs w:val="20"/>
              </w:rPr>
              <w:t xml:space="preserve">técnica para </w:t>
            </w:r>
            <w:r w:rsidR="00074D55">
              <w:rPr>
                <w:color w:val="000000"/>
                <w:sz w:val="20"/>
                <w:szCs w:val="20"/>
              </w:rPr>
              <w:t xml:space="preserve">compreensão dos diversos sistemas de </w:t>
            </w:r>
            <w:r w:rsidR="00A70F1D">
              <w:rPr>
                <w:color w:val="000000"/>
                <w:sz w:val="20"/>
                <w:szCs w:val="20"/>
              </w:rPr>
              <w:t xml:space="preserve">recirculação para aquicultura </w:t>
            </w:r>
            <w:r w:rsidR="00074D55">
              <w:rPr>
                <w:color w:val="000000"/>
                <w:sz w:val="20"/>
                <w:szCs w:val="20"/>
              </w:rPr>
              <w:t xml:space="preserve">e seus requisitos mínimos para dimensionamento de unidades de </w:t>
            </w:r>
            <w:r w:rsidR="00A70F1D">
              <w:rPr>
                <w:color w:val="000000"/>
                <w:sz w:val="20"/>
                <w:szCs w:val="20"/>
              </w:rPr>
              <w:t>produção aquícula que reutilizam a água no próprio sistema de cultivo</w:t>
            </w:r>
            <w:r w:rsidR="00074D55">
              <w:rPr>
                <w:color w:val="000000"/>
                <w:sz w:val="20"/>
                <w:szCs w:val="20"/>
              </w:rPr>
              <w:t>.</w:t>
            </w:r>
          </w:p>
          <w:p w:rsidR="003453AC" w:rsidRPr="007D2F1B" w:rsidRDefault="003453AC" w:rsidP="003453AC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3453AC" w:rsidRPr="007D2F1B" w:rsidRDefault="003453AC" w:rsidP="003453AC">
            <w:pPr>
              <w:spacing w:line="240" w:lineRule="atLeast"/>
              <w:rPr>
                <w:color w:val="000000"/>
                <w:sz w:val="20"/>
                <w:szCs w:val="20"/>
                <w:u w:val="single"/>
              </w:rPr>
            </w:pPr>
            <w:r w:rsidRPr="007D2F1B">
              <w:rPr>
                <w:color w:val="000000"/>
                <w:sz w:val="20"/>
                <w:szCs w:val="20"/>
                <w:u w:val="single"/>
              </w:rPr>
              <w:t>Objetivos Específicos:</w:t>
            </w:r>
          </w:p>
          <w:p w:rsidR="00074D55" w:rsidRDefault="00074D55" w:rsidP="003453AC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Caracterizar efluentes aquícolas sob aspect</w:t>
            </w:r>
            <w:r w:rsidR="00A70F1D">
              <w:rPr>
                <w:color w:val="000000"/>
                <w:sz w:val="20"/>
                <w:szCs w:val="20"/>
              </w:rPr>
              <w:t>os quantitativos e qualitativos para reuso aquícola.</w:t>
            </w:r>
          </w:p>
          <w:p w:rsidR="00A70F1D" w:rsidRDefault="00074D55" w:rsidP="00A70F1D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Conceituar e classificar os sistemas de </w:t>
            </w:r>
            <w:r w:rsidR="00A70F1D">
              <w:rPr>
                <w:color w:val="000000"/>
                <w:sz w:val="20"/>
                <w:szCs w:val="20"/>
              </w:rPr>
              <w:t>recirculação aquícola para água doce e salgada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A70F1D" w:rsidRDefault="00A70F1D" w:rsidP="00A70F1D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Identificar e comparar os equipamentos utilizados em sistemas de recirculação aquícola.</w:t>
            </w:r>
          </w:p>
          <w:p w:rsidR="003453AC" w:rsidRPr="007D2F1B" w:rsidRDefault="003453AC" w:rsidP="003453AC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7D2F1B">
              <w:rPr>
                <w:color w:val="000000"/>
                <w:sz w:val="20"/>
                <w:szCs w:val="20"/>
              </w:rPr>
              <w:t xml:space="preserve">Dimensionar os sistemas de </w:t>
            </w:r>
            <w:r w:rsidR="00A70F1D">
              <w:rPr>
                <w:color w:val="000000"/>
                <w:sz w:val="20"/>
                <w:szCs w:val="20"/>
              </w:rPr>
              <w:t xml:space="preserve">recirculação </w:t>
            </w:r>
            <w:r w:rsidR="00074D55">
              <w:rPr>
                <w:color w:val="000000"/>
                <w:sz w:val="20"/>
                <w:szCs w:val="20"/>
              </w:rPr>
              <w:t>para aquicultura</w:t>
            </w:r>
            <w:r w:rsidRPr="007D2F1B">
              <w:rPr>
                <w:color w:val="000000"/>
                <w:sz w:val="20"/>
                <w:szCs w:val="20"/>
              </w:rPr>
              <w:t>.</w:t>
            </w:r>
          </w:p>
          <w:p w:rsidR="00F714AC" w:rsidRPr="00D93925" w:rsidRDefault="003453AC" w:rsidP="00A70F1D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7D2F1B">
              <w:rPr>
                <w:color w:val="000000"/>
                <w:sz w:val="20"/>
                <w:szCs w:val="20"/>
              </w:rPr>
              <w:t>Desenvolver o senso crítico relacionado à otimização e ad</w:t>
            </w:r>
            <w:r w:rsidR="00074D55">
              <w:rPr>
                <w:color w:val="000000"/>
                <w:sz w:val="20"/>
                <w:szCs w:val="20"/>
              </w:rPr>
              <w:t xml:space="preserve">equação dos sistemas de </w:t>
            </w:r>
            <w:r w:rsidR="00A70F1D">
              <w:rPr>
                <w:color w:val="000000"/>
                <w:sz w:val="20"/>
                <w:szCs w:val="20"/>
              </w:rPr>
              <w:t xml:space="preserve">recirculação de água </w:t>
            </w:r>
            <w:r w:rsidR="00074D55">
              <w:rPr>
                <w:color w:val="000000"/>
                <w:sz w:val="20"/>
                <w:szCs w:val="20"/>
              </w:rPr>
              <w:t>para aquicultura</w:t>
            </w:r>
            <w:r w:rsidRPr="007D2F1B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8E66B7" w:rsidRDefault="008E66B7">
      <w:pPr>
        <w:rPr>
          <w:sz w:val="20"/>
        </w:rPr>
      </w:pPr>
    </w:p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714AC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Default="00F714A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VII. CONTEÚDO PROGRAMÁTICO</w:t>
            </w:r>
          </w:p>
        </w:tc>
      </w:tr>
      <w:tr w:rsidR="00F714AC" w:rsidRPr="007D2F1B" w:rsidTr="00E97DD4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0D2F" w:rsidRDefault="00720D2F" w:rsidP="00720D2F">
            <w:pPr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720D2F">
              <w:rPr>
                <w:sz w:val="20"/>
                <w:szCs w:val="20"/>
              </w:rPr>
              <w:t xml:space="preserve">Introdução. </w:t>
            </w:r>
          </w:p>
          <w:p w:rsidR="00720D2F" w:rsidRDefault="00720D2F" w:rsidP="00720D2F">
            <w:pPr>
              <w:numPr>
                <w:ilvl w:val="1"/>
                <w:numId w:val="44"/>
              </w:numPr>
              <w:jc w:val="both"/>
              <w:rPr>
                <w:sz w:val="20"/>
                <w:szCs w:val="20"/>
              </w:rPr>
            </w:pPr>
            <w:r w:rsidRPr="00720D2F">
              <w:rPr>
                <w:sz w:val="20"/>
                <w:szCs w:val="20"/>
              </w:rPr>
              <w:t xml:space="preserve">As características dos sistemas de recirculação. </w:t>
            </w:r>
          </w:p>
          <w:p w:rsidR="00720D2F" w:rsidRDefault="00720D2F" w:rsidP="00720D2F">
            <w:pPr>
              <w:numPr>
                <w:ilvl w:val="1"/>
                <w:numId w:val="44"/>
              </w:numPr>
              <w:jc w:val="both"/>
              <w:rPr>
                <w:sz w:val="20"/>
                <w:szCs w:val="20"/>
              </w:rPr>
            </w:pPr>
            <w:r w:rsidRPr="00720D2F">
              <w:rPr>
                <w:sz w:val="20"/>
                <w:szCs w:val="20"/>
              </w:rPr>
              <w:t xml:space="preserve">Exemplos de sistemas de recirculação em diversos países. </w:t>
            </w:r>
          </w:p>
          <w:p w:rsidR="00720D2F" w:rsidRDefault="00720D2F" w:rsidP="00720D2F">
            <w:pPr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720D2F">
              <w:rPr>
                <w:sz w:val="20"/>
                <w:szCs w:val="20"/>
              </w:rPr>
              <w:t>Os componentes dos sistem</w:t>
            </w:r>
            <w:r w:rsidR="001C7202">
              <w:rPr>
                <w:sz w:val="20"/>
                <w:szCs w:val="20"/>
              </w:rPr>
              <w:t xml:space="preserve">as de recirculação: sedimentadores, filtros mecânicos, filtros biológicos, </w:t>
            </w:r>
            <w:proofErr w:type="spellStart"/>
            <w:r w:rsidR="001C7202">
              <w:rPr>
                <w:sz w:val="20"/>
                <w:szCs w:val="20"/>
              </w:rPr>
              <w:t>bioreatores</w:t>
            </w:r>
            <w:proofErr w:type="spellEnd"/>
            <w:r w:rsidR="001C7202">
              <w:rPr>
                <w:sz w:val="20"/>
                <w:szCs w:val="20"/>
              </w:rPr>
              <w:t xml:space="preserve">, </w:t>
            </w:r>
            <w:proofErr w:type="spellStart"/>
            <w:r w:rsidR="001C7202">
              <w:rPr>
                <w:sz w:val="20"/>
                <w:szCs w:val="20"/>
              </w:rPr>
              <w:lastRenderedPageBreak/>
              <w:t>fracionadores</w:t>
            </w:r>
            <w:proofErr w:type="spellEnd"/>
            <w:r w:rsidR="001C7202">
              <w:rPr>
                <w:sz w:val="20"/>
                <w:szCs w:val="20"/>
              </w:rPr>
              <w:t xml:space="preserve"> de espuma, unidades de desinfecção.</w:t>
            </w:r>
          </w:p>
          <w:p w:rsidR="00A432FC" w:rsidRPr="001C7202" w:rsidRDefault="00720D2F" w:rsidP="00A432FC">
            <w:pPr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720D2F">
              <w:rPr>
                <w:sz w:val="20"/>
                <w:szCs w:val="20"/>
              </w:rPr>
              <w:t>Estudo do sistema de bombeamento adequado para cada atividade aq</w:t>
            </w:r>
            <w:r w:rsidR="00A432FC">
              <w:rPr>
                <w:sz w:val="20"/>
                <w:szCs w:val="20"/>
              </w:rPr>
              <w:t>uícola: b</w:t>
            </w:r>
            <w:r w:rsidR="00A432FC" w:rsidRPr="00720D2F">
              <w:rPr>
                <w:sz w:val="20"/>
                <w:szCs w:val="20"/>
              </w:rPr>
              <w:t>reve revisão de perda de carga de bombas hidráulicas</w:t>
            </w:r>
          </w:p>
          <w:p w:rsidR="00720D2F" w:rsidRDefault="00720D2F" w:rsidP="00720D2F">
            <w:pPr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720D2F">
              <w:rPr>
                <w:sz w:val="20"/>
                <w:szCs w:val="20"/>
              </w:rPr>
              <w:t xml:space="preserve">Tipos de aeradores e possíveis utilizações em sistemas de recirculação. </w:t>
            </w:r>
          </w:p>
          <w:p w:rsidR="00720D2F" w:rsidRDefault="00720D2F" w:rsidP="00720D2F">
            <w:pPr>
              <w:numPr>
                <w:ilvl w:val="1"/>
                <w:numId w:val="44"/>
              </w:numPr>
              <w:jc w:val="both"/>
              <w:rPr>
                <w:sz w:val="20"/>
                <w:szCs w:val="20"/>
              </w:rPr>
            </w:pPr>
            <w:r w:rsidRPr="00720D2F">
              <w:rPr>
                <w:sz w:val="20"/>
                <w:szCs w:val="20"/>
              </w:rPr>
              <w:t xml:space="preserve">A utilização de compressores nos projetos de aeração. </w:t>
            </w:r>
          </w:p>
          <w:p w:rsidR="00720D2F" w:rsidRDefault="00720D2F" w:rsidP="00720D2F">
            <w:pPr>
              <w:numPr>
                <w:ilvl w:val="1"/>
                <w:numId w:val="44"/>
              </w:numPr>
              <w:jc w:val="both"/>
              <w:rPr>
                <w:sz w:val="20"/>
                <w:szCs w:val="20"/>
              </w:rPr>
            </w:pPr>
            <w:r w:rsidRPr="00720D2F">
              <w:rPr>
                <w:sz w:val="20"/>
                <w:szCs w:val="20"/>
              </w:rPr>
              <w:t>Controle de parâmetros de qualidade de água integrados com os sistemas de recirculação (</w:t>
            </w:r>
            <w:proofErr w:type="spellStart"/>
            <w:r w:rsidRPr="00720D2F">
              <w:rPr>
                <w:sz w:val="20"/>
                <w:szCs w:val="20"/>
              </w:rPr>
              <w:t>automoção</w:t>
            </w:r>
            <w:proofErr w:type="spellEnd"/>
            <w:r w:rsidRPr="00720D2F">
              <w:rPr>
                <w:sz w:val="20"/>
                <w:szCs w:val="20"/>
              </w:rPr>
              <w:t xml:space="preserve"> simples</w:t>
            </w:r>
            <w:r w:rsidR="00871CCD">
              <w:rPr>
                <w:sz w:val="20"/>
                <w:szCs w:val="20"/>
              </w:rPr>
              <w:t xml:space="preserve"> e redundância/</w:t>
            </w:r>
            <w:r w:rsidR="00871CCD" w:rsidRPr="00871CCD">
              <w:rPr>
                <w:i/>
                <w:sz w:val="20"/>
                <w:szCs w:val="20"/>
              </w:rPr>
              <w:t>backup</w:t>
            </w:r>
            <w:r w:rsidRPr="00720D2F">
              <w:rPr>
                <w:sz w:val="20"/>
                <w:szCs w:val="20"/>
              </w:rPr>
              <w:t>): controle de</w:t>
            </w:r>
            <w:r w:rsidR="00871CCD">
              <w:rPr>
                <w:sz w:val="20"/>
                <w:szCs w:val="20"/>
              </w:rPr>
              <w:t xml:space="preserve"> nível, </w:t>
            </w:r>
            <w:r w:rsidRPr="00720D2F">
              <w:rPr>
                <w:sz w:val="20"/>
                <w:szCs w:val="20"/>
              </w:rPr>
              <w:t xml:space="preserve">oxigênio dissolvido, temperatura e pH. </w:t>
            </w:r>
          </w:p>
          <w:p w:rsidR="00074D55" w:rsidRPr="00720D2F" w:rsidRDefault="00720D2F" w:rsidP="00720D2F">
            <w:pPr>
              <w:numPr>
                <w:ilvl w:val="0"/>
                <w:numId w:val="44"/>
              </w:numPr>
              <w:jc w:val="both"/>
              <w:rPr>
                <w:sz w:val="20"/>
                <w:szCs w:val="20"/>
              </w:rPr>
            </w:pPr>
            <w:r w:rsidRPr="00720D2F">
              <w:rPr>
                <w:sz w:val="20"/>
                <w:szCs w:val="20"/>
              </w:rPr>
              <w:t>Dimensionamento de um sistema de recirculação: consumo de oxigênio e potência de aeração necessária; produção de amônia e demais variáveis envolvidas.</w:t>
            </w:r>
          </w:p>
          <w:p w:rsidR="00720D2F" w:rsidRPr="007D2F1B" w:rsidRDefault="00720D2F" w:rsidP="00720D2F">
            <w:pPr>
              <w:jc w:val="both"/>
              <w:rPr>
                <w:sz w:val="20"/>
                <w:szCs w:val="20"/>
              </w:rPr>
            </w:pPr>
          </w:p>
          <w:p w:rsidR="006F0D7C" w:rsidRPr="007D2F1B" w:rsidRDefault="00D3139B" w:rsidP="006F0D7C">
            <w:pPr>
              <w:jc w:val="both"/>
              <w:rPr>
                <w:sz w:val="20"/>
                <w:szCs w:val="20"/>
              </w:rPr>
            </w:pPr>
            <w:r w:rsidRPr="007D2F1B">
              <w:rPr>
                <w:sz w:val="20"/>
                <w:szCs w:val="20"/>
              </w:rPr>
              <w:t>Obs.: O cronograma de ensino poderá sofrer alterações no decorrer da disciplina, visando adequar os conteúdos aos dias letivos ou mesmo para introduzir outros assuntos de interesse dos alunos.</w:t>
            </w:r>
          </w:p>
        </w:tc>
      </w:tr>
    </w:tbl>
    <w:p w:rsidR="002F3D96" w:rsidRPr="007D2F1B" w:rsidRDefault="002F3D96">
      <w:pPr>
        <w:rPr>
          <w:sz w:val="20"/>
          <w:szCs w:val="20"/>
        </w:rPr>
      </w:pPr>
    </w:p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714AC" w:rsidRPr="007D2F1B" w:rsidTr="00901177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7D2F1B" w:rsidRDefault="00F714AC">
            <w:pPr>
              <w:rPr>
                <w:b/>
                <w:bCs/>
                <w:sz w:val="20"/>
                <w:szCs w:val="20"/>
              </w:rPr>
            </w:pPr>
            <w:r w:rsidRPr="007D2F1B">
              <w:rPr>
                <w:b/>
                <w:bCs/>
                <w:sz w:val="20"/>
                <w:szCs w:val="20"/>
              </w:rPr>
              <w:t>VIII. METODOLOGIA DE ENSINO / DESENVOLVIMENTO DO PROGRAMA</w:t>
            </w:r>
          </w:p>
        </w:tc>
      </w:tr>
      <w:tr w:rsidR="00F714AC" w:rsidRPr="007D2F1B" w:rsidTr="00901177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2B6" w:rsidRDefault="006B6748" w:rsidP="009362B6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7D2F1B">
              <w:rPr>
                <w:sz w:val="20"/>
                <w:szCs w:val="20"/>
              </w:rPr>
              <w:t xml:space="preserve">Os alunos terão aulas expositivas </w:t>
            </w:r>
            <w:r w:rsidR="00DB31DF" w:rsidRPr="007D2F1B">
              <w:rPr>
                <w:sz w:val="20"/>
                <w:szCs w:val="20"/>
              </w:rPr>
              <w:t xml:space="preserve">com auxílio de recursos áudios-visuais e quadro </w:t>
            </w:r>
            <w:r w:rsidR="0086548F">
              <w:rPr>
                <w:sz w:val="20"/>
                <w:szCs w:val="20"/>
              </w:rPr>
              <w:t>branco</w:t>
            </w:r>
            <w:r w:rsidR="00DB31DF" w:rsidRPr="007D2F1B">
              <w:rPr>
                <w:sz w:val="20"/>
                <w:szCs w:val="20"/>
              </w:rPr>
              <w:t xml:space="preserve">. </w:t>
            </w:r>
          </w:p>
          <w:p w:rsidR="00DB31DF" w:rsidRPr="007D2F1B" w:rsidRDefault="008C705D" w:rsidP="009362B6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7D2F1B">
              <w:rPr>
                <w:sz w:val="20"/>
                <w:szCs w:val="20"/>
              </w:rPr>
              <w:t xml:space="preserve">Elaborarão </w:t>
            </w:r>
            <w:r w:rsidR="00DB31DF" w:rsidRPr="007D2F1B">
              <w:rPr>
                <w:sz w:val="20"/>
                <w:szCs w:val="20"/>
              </w:rPr>
              <w:t xml:space="preserve">projetos </w:t>
            </w:r>
            <w:r w:rsidRPr="007D2F1B">
              <w:rPr>
                <w:sz w:val="20"/>
                <w:szCs w:val="20"/>
              </w:rPr>
              <w:t xml:space="preserve">de </w:t>
            </w:r>
            <w:r w:rsidR="005667EF">
              <w:rPr>
                <w:sz w:val="20"/>
                <w:szCs w:val="20"/>
              </w:rPr>
              <w:t xml:space="preserve">unidade de </w:t>
            </w:r>
            <w:r w:rsidR="006D43FF">
              <w:rPr>
                <w:sz w:val="20"/>
                <w:szCs w:val="20"/>
              </w:rPr>
              <w:t>recirculação de água</w:t>
            </w:r>
            <w:r w:rsidR="005667EF">
              <w:rPr>
                <w:sz w:val="20"/>
                <w:szCs w:val="20"/>
              </w:rPr>
              <w:t xml:space="preserve"> </w:t>
            </w:r>
            <w:r w:rsidR="00DB31DF" w:rsidRPr="007D2F1B">
              <w:rPr>
                <w:sz w:val="20"/>
                <w:szCs w:val="20"/>
              </w:rPr>
              <w:t>com o auxílio da professora</w:t>
            </w:r>
            <w:r w:rsidRPr="007D2F1B">
              <w:rPr>
                <w:sz w:val="20"/>
                <w:szCs w:val="20"/>
              </w:rPr>
              <w:t xml:space="preserve">, utilizando também </w:t>
            </w:r>
            <w:r w:rsidR="0086548F" w:rsidRPr="007D2F1B">
              <w:rPr>
                <w:sz w:val="20"/>
                <w:szCs w:val="20"/>
              </w:rPr>
              <w:t>pesquisas extraclasses (empresas e bibliotecas) na montagem dos projetos,</w:t>
            </w:r>
            <w:r w:rsidR="005667EF">
              <w:rPr>
                <w:sz w:val="20"/>
                <w:szCs w:val="20"/>
              </w:rPr>
              <w:t xml:space="preserve"> </w:t>
            </w:r>
            <w:r w:rsidR="0086548F" w:rsidRPr="007D2F1B">
              <w:rPr>
                <w:sz w:val="20"/>
                <w:szCs w:val="20"/>
              </w:rPr>
              <w:t>para posterior apresentação e argumentação em sala de aula</w:t>
            </w:r>
            <w:r w:rsidR="00DB31DF" w:rsidRPr="007D2F1B">
              <w:rPr>
                <w:sz w:val="20"/>
                <w:szCs w:val="20"/>
              </w:rPr>
              <w:t>, conforme cronograma de ensino.</w:t>
            </w:r>
          </w:p>
          <w:p w:rsidR="00DB31DF" w:rsidRDefault="00DB31DF" w:rsidP="009362B6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7D2F1B">
              <w:rPr>
                <w:sz w:val="20"/>
                <w:szCs w:val="20"/>
              </w:rPr>
              <w:t xml:space="preserve">Durante as aulas </w:t>
            </w:r>
            <w:r w:rsidR="008C705D" w:rsidRPr="007D2F1B">
              <w:rPr>
                <w:sz w:val="20"/>
                <w:szCs w:val="20"/>
              </w:rPr>
              <w:t xml:space="preserve">serão </w:t>
            </w:r>
            <w:r w:rsidRPr="007D2F1B">
              <w:rPr>
                <w:sz w:val="20"/>
                <w:szCs w:val="20"/>
              </w:rPr>
              <w:t xml:space="preserve">oferecidos exercícios </w:t>
            </w:r>
            <w:r w:rsidR="008C705D" w:rsidRPr="007D2F1B">
              <w:rPr>
                <w:sz w:val="20"/>
                <w:szCs w:val="20"/>
              </w:rPr>
              <w:t xml:space="preserve">de dimensionamento </w:t>
            </w:r>
            <w:r w:rsidRPr="007D2F1B">
              <w:rPr>
                <w:sz w:val="20"/>
                <w:szCs w:val="20"/>
              </w:rPr>
              <w:t>para serem resolvidos em sala de aula ou em casa, assim como artigos publicados na área do conhecimento da disciplina para serem lidos e discutidos em classe.</w:t>
            </w:r>
          </w:p>
          <w:p w:rsidR="004D22AF" w:rsidRDefault="001F540F" w:rsidP="009362B6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7D2F1B">
              <w:rPr>
                <w:sz w:val="20"/>
                <w:szCs w:val="20"/>
              </w:rPr>
              <w:t>Os alunos deverão trazer calculadora científica para as aulas.</w:t>
            </w:r>
          </w:p>
          <w:p w:rsidR="009362B6" w:rsidRPr="009362B6" w:rsidRDefault="009362B6" w:rsidP="009362B6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Durante o semestre serão realizadas visitas técnicas aos Sistemas de Recirculação já utilizados nos diversos laboratórios de ensino e pesquisa do Departamento de Aquicultura para visualizações dos conhecimentos passados em sala de aula.</w:t>
            </w:r>
          </w:p>
          <w:p w:rsidR="009362B6" w:rsidRDefault="009362B6" w:rsidP="009362B6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 de ensino, orientações de estudo, tarefas, entregas avaliativas, E-book, capítulos de livros, artigos, vídeos e demais materiais considerados didáticos para o ensino e aprendizagem da disciplina estarão </w:t>
            </w:r>
            <w:r w:rsidRPr="007D2F1B">
              <w:rPr>
                <w:sz w:val="20"/>
                <w:szCs w:val="20"/>
              </w:rPr>
              <w:t xml:space="preserve">no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9" w:history="1">
              <w:r w:rsidRPr="00A16D97">
                <w:rPr>
                  <w:rStyle w:val="Hyperlink"/>
                  <w:sz w:val="20"/>
                </w:rPr>
                <w:t>http://moodle.ufsc.br/</w:t>
              </w:r>
            </w:hyperlink>
            <w:r>
              <w:rPr>
                <w:sz w:val="20"/>
              </w:rPr>
              <w:t>)</w:t>
            </w:r>
            <w:r w:rsidRPr="007D2F1B">
              <w:rPr>
                <w:sz w:val="20"/>
                <w:szCs w:val="20"/>
              </w:rPr>
              <w:t>.</w:t>
            </w:r>
          </w:p>
          <w:p w:rsidR="00E45BF3" w:rsidRPr="007D2F1B" w:rsidRDefault="009362B6" w:rsidP="009362B6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585FF2">
              <w:rPr>
                <w:sz w:val="20"/>
                <w:szCs w:val="20"/>
              </w:rPr>
              <w:t>Atestados médicos somente serão considerados se validados pela junta médica do Hospital Universitário da UFSC e sua apresentação não implica em abono de faltas.</w:t>
            </w:r>
          </w:p>
        </w:tc>
      </w:tr>
    </w:tbl>
    <w:p w:rsidR="001631ED" w:rsidRDefault="001631ED">
      <w:pPr>
        <w:rPr>
          <w:sz w:val="20"/>
          <w:szCs w:val="20"/>
        </w:rPr>
      </w:pPr>
    </w:p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714AC" w:rsidRPr="007D2F1B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4AC" w:rsidRPr="007D2F1B" w:rsidRDefault="00F714AC">
            <w:pPr>
              <w:rPr>
                <w:b/>
                <w:bCs/>
                <w:sz w:val="20"/>
                <w:szCs w:val="20"/>
              </w:rPr>
            </w:pPr>
            <w:r w:rsidRPr="007D2F1B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F714AC" w:rsidRPr="007D2F1B">
        <w:trPr>
          <w:jc w:val="center"/>
        </w:trPr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39" w:rsidRPr="007D2F1B" w:rsidRDefault="00BC3039" w:rsidP="00BC3039">
            <w:pPr>
              <w:rPr>
                <w:sz w:val="20"/>
                <w:szCs w:val="20"/>
                <w:u w:val="single"/>
              </w:rPr>
            </w:pPr>
            <w:r w:rsidRPr="007D2F1B">
              <w:rPr>
                <w:sz w:val="20"/>
                <w:szCs w:val="20"/>
              </w:rPr>
              <w:t xml:space="preserve">                         </w:t>
            </w:r>
            <w:r w:rsidR="00901177">
              <w:rPr>
                <w:sz w:val="20"/>
                <w:szCs w:val="20"/>
              </w:rPr>
              <w:t xml:space="preserve">                                                         </w:t>
            </w:r>
            <w:r w:rsidRPr="007D2F1B">
              <w:rPr>
                <w:sz w:val="20"/>
                <w:szCs w:val="20"/>
              </w:rPr>
              <w:t xml:space="preserve"> </w:t>
            </w:r>
            <w:r w:rsidR="001C7202">
              <w:rPr>
                <w:sz w:val="20"/>
                <w:szCs w:val="20"/>
              </w:rPr>
              <w:t xml:space="preserve">                                      </w:t>
            </w:r>
            <w:r w:rsidRPr="007D2F1B">
              <w:rPr>
                <w:sz w:val="20"/>
                <w:szCs w:val="20"/>
                <w:u w:val="single"/>
              </w:rPr>
              <w:t>Peso</w:t>
            </w:r>
          </w:p>
          <w:p w:rsidR="0086548F" w:rsidRDefault="00C310C7" w:rsidP="0086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E2266">
              <w:rPr>
                <w:sz w:val="20"/>
                <w:szCs w:val="20"/>
              </w:rPr>
              <w:t>Seminários</w:t>
            </w:r>
            <w:r w:rsidR="00F56EF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2 </w:t>
            </w:r>
            <w:r w:rsidR="00F56EFB">
              <w:rPr>
                <w:sz w:val="20"/>
                <w:szCs w:val="20"/>
              </w:rPr>
              <w:t xml:space="preserve">Relatórios  </w:t>
            </w:r>
            <w:r w:rsidR="00EE226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EE2266"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FA6E53">
              <w:rPr>
                <w:sz w:val="20"/>
                <w:szCs w:val="20"/>
              </w:rPr>
              <w:t>2</w:t>
            </w:r>
            <w:r w:rsidR="0086548F">
              <w:rPr>
                <w:sz w:val="20"/>
                <w:szCs w:val="20"/>
              </w:rPr>
              <w:t>,0</w:t>
            </w:r>
          </w:p>
          <w:p w:rsidR="00BC3039" w:rsidRPr="007D2F1B" w:rsidRDefault="00EE2266" w:rsidP="00BC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</w:t>
            </w:r>
            <w:r w:rsidR="00BC3039" w:rsidRPr="007D2F1B">
              <w:rPr>
                <w:sz w:val="20"/>
                <w:szCs w:val="20"/>
              </w:rPr>
              <w:t xml:space="preserve">  </w:t>
            </w:r>
            <w:r w:rsidR="0090117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</w:t>
            </w:r>
            <w:r w:rsidR="00901177">
              <w:rPr>
                <w:sz w:val="20"/>
                <w:szCs w:val="20"/>
              </w:rPr>
              <w:t xml:space="preserve"> </w:t>
            </w:r>
            <w:r w:rsidR="001B4D7E" w:rsidRPr="007D2F1B">
              <w:rPr>
                <w:sz w:val="20"/>
                <w:szCs w:val="20"/>
              </w:rPr>
              <w:t xml:space="preserve">   </w:t>
            </w:r>
            <w:r w:rsidR="00BC3039" w:rsidRPr="007D2F1B">
              <w:rPr>
                <w:sz w:val="20"/>
                <w:szCs w:val="20"/>
              </w:rPr>
              <w:t xml:space="preserve"> </w:t>
            </w:r>
            <w:r w:rsidR="00901177">
              <w:rPr>
                <w:sz w:val="20"/>
                <w:szCs w:val="20"/>
              </w:rPr>
              <w:t xml:space="preserve">                                                        </w:t>
            </w:r>
            <w:r w:rsidR="001C7202">
              <w:rPr>
                <w:sz w:val="20"/>
                <w:szCs w:val="20"/>
              </w:rPr>
              <w:t xml:space="preserve">                                      </w:t>
            </w:r>
            <w:r w:rsidR="009011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1B4D7E" w:rsidRPr="007D2F1B">
              <w:rPr>
                <w:sz w:val="20"/>
                <w:szCs w:val="20"/>
              </w:rPr>
              <w:t>3,</w:t>
            </w:r>
            <w:r w:rsidR="00FA6E53">
              <w:rPr>
                <w:sz w:val="20"/>
                <w:szCs w:val="20"/>
              </w:rPr>
              <w:t>5</w:t>
            </w:r>
          </w:p>
          <w:p w:rsidR="00BC3039" w:rsidRPr="007D2F1B" w:rsidRDefault="005667EF" w:rsidP="00BC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</w:t>
            </w:r>
            <w:r w:rsidR="00901177">
              <w:rPr>
                <w:sz w:val="20"/>
                <w:szCs w:val="20"/>
              </w:rPr>
              <w:t xml:space="preserve">     </w:t>
            </w:r>
            <w:r w:rsidR="00FC6E5F" w:rsidRPr="007D2F1B">
              <w:rPr>
                <w:sz w:val="20"/>
                <w:szCs w:val="20"/>
              </w:rPr>
              <w:t xml:space="preserve">    </w:t>
            </w:r>
            <w:r w:rsidR="00BC3039" w:rsidRPr="007D2F1B">
              <w:rPr>
                <w:sz w:val="20"/>
                <w:szCs w:val="20"/>
              </w:rPr>
              <w:t xml:space="preserve">   </w:t>
            </w:r>
            <w:r w:rsidR="00901177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</w:t>
            </w:r>
            <w:r w:rsidR="00901177">
              <w:rPr>
                <w:sz w:val="20"/>
                <w:szCs w:val="20"/>
              </w:rPr>
              <w:t xml:space="preserve">                                     </w:t>
            </w:r>
            <w:r w:rsidR="00BC3039" w:rsidRPr="007D2F1B">
              <w:rPr>
                <w:sz w:val="20"/>
                <w:szCs w:val="20"/>
              </w:rPr>
              <w:t xml:space="preserve">  </w:t>
            </w:r>
            <w:r w:rsidR="001C7202">
              <w:rPr>
                <w:sz w:val="20"/>
                <w:szCs w:val="20"/>
              </w:rPr>
              <w:t xml:space="preserve">                                      </w:t>
            </w:r>
            <w:r w:rsidR="00EE2266">
              <w:rPr>
                <w:sz w:val="20"/>
                <w:szCs w:val="20"/>
              </w:rPr>
              <w:t xml:space="preserve"> 4</w:t>
            </w:r>
            <w:r w:rsidR="001B4D7E" w:rsidRPr="007D2F1B">
              <w:rPr>
                <w:sz w:val="20"/>
                <w:szCs w:val="20"/>
              </w:rPr>
              <w:t>,</w:t>
            </w:r>
            <w:r w:rsidR="00FA6E53">
              <w:rPr>
                <w:sz w:val="20"/>
                <w:szCs w:val="20"/>
              </w:rPr>
              <w:t>5</w:t>
            </w:r>
          </w:p>
          <w:p w:rsidR="00A06554" w:rsidRPr="007D2F1B" w:rsidRDefault="00A06554" w:rsidP="00BC3039">
            <w:pPr>
              <w:rPr>
                <w:sz w:val="20"/>
                <w:szCs w:val="20"/>
              </w:rPr>
            </w:pPr>
          </w:p>
          <w:p w:rsidR="00A06554" w:rsidRPr="007D2F1B" w:rsidRDefault="00BC3039" w:rsidP="00BC3039">
            <w:pPr>
              <w:rPr>
                <w:sz w:val="20"/>
                <w:szCs w:val="20"/>
              </w:rPr>
            </w:pPr>
            <w:r w:rsidRPr="007D2F1B">
              <w:rPr>
                <w:sz w:val="20"/>
                <w:szCs w:val="20"/>
              </w:rPr>
              <w:t xml:space="preserve">Nota final = </w:t>
            </w:r>
            <w:r w:rsidR="00A06554" w:rsidRPr="007D2F1B">
              <w:rPr>
                <w:sz w:val="20"/>
                <w:szCs w:val="20"/>
              </w:rPr>
              <w:t>(</w:t>
            </w:r>
            <w:r w:rsidR="00EE2266">
              <w:rPr>
                <w:sz w:val="20"/>
                <w:szCs w:val="20"/>
              </w:rPr>
              <w:t>S</w:t>
            </w:r>
            <w:r w:rsidR="00A06554" w:rsidRPr="007D2F1B">
              <w:rPr>
                <w:sz w:val="20"/>
                <w:szCs w:val="20"/>
              </w:rPr>
              <w:t>*0,</w:t>
            </w:r>
            <w:r w:rsidR="002F1807">
              <w:rPr>
                <w:sz w:val="20"/>
                <w:szCs w:val="20"/>
              </w:rPr>
              <w:t>2</w:t>
            </w:r>
            <w:r w:rsidR="00A06554" w:rsidRPr="007D2F1B">
              <w:rPr>
                <w:sz w:val="20"/>
                <w:szCs w:val="20"/>
              </w:rPr>
              <w:t>) + (P*0,3</w:t>
            </w:r>
            <w:r w:rsidR="002F1807">
              <w:rPr>
                <w:sz w:val="20"/>
                <w:szCs w:val="20"/>
              </w:rPr>
              <w:t>5</w:t>
            </w:r>
            <w:r w:rsidR="00A06554" w:rsidRPr="007D2F1B">
              <w:rPr>
                <w:sz w:val="20"/>
                <w:szCs w:val="20"/>
              </w:rPr>
              <w:t>)</w:t>
            </w:r>
            <w:r w:rsidR="0086548F">
              <w:rPr>
                <w:sz w:val="20"/>
                <w:szCs w:val="20"/>
              </w:rPr>
              <w:t xml:space="preserve"> </w:t>
            </w:r>
            <w:r w:rsidR="00901177">
              <w:rPr>
                <w:sz w:val="20"/>
                <w:szCs w:val="20"/>
              </w:rPr>
              <w:t>+</w:t>
            </w:r>
            <w:r w:rsidR="0086548F">
              <w:rPr>
                <w:sz w:val="20"/>
                <w:szCs w:val="20"/>
              </w:rPr>
              <w:t xml:space="preserve"> </w:t>
            </w:r>
            <w:r w:rsidR="00901177">
              <w:rPr>
                <w:sz w:val="20"/>
                <w:szCs w:val="20"/>
              </w:rPr>
              <w:t>(P</w:t>
            </w:r>
            <w:r w:rsidR="00EE2266">
              <w:rPr>
                <w:sz w:val="20"/>
                <w:szCs w:val="20"/>
              </w:rPr>
              <w:t>J</w:t>
            </w:r>
            <w:r w:rsidR="00901177">
              <w:rPr>
                <w:sz w:val="20"/>
                <w:szCs w:val="20"/>
              </w:rPr>
              <w:t>*0,</w:t>
            </w:r>
            <w:r w:rsidR="00EE2266">
              <w:rPr>
                <w:sz w:val="20"/>
                <w:szCs w:val="20"/>
              </w:rPr>
              <w:t>4</w:t>
            </w:r>
            <w:r w:rsidR="002F1807">
              <w:rPr>
                <w:sz w:val="20"/>
                <w:szCs w:val="20"/>
              </w:rPr>
              <w:t>5</w:t>
            </w:r>
            <w:r w:rsidR="00901177">
              <w:rPr>
                <w:sz w:val="20"/>
                <w:szCs w:val="20"/>
              </w:rPr>
              <w:t>)</w:t>
            </w:r>
          </w:p>
          <w:p w:rsidR="00901177" w:rsidRPr="007D2F1B" w:rsidRDefault="00901177" w:rsidP="009362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Obs.: As orientações sobre </w:t>
            </w:r>
            <w:r w:rsidR="009362B6">
              <w:rPr>
                <w:sz w:val="20"/>
                <w:szCs w:val="20"/>
              </w:rPr>
              <w:t xml:space="preserve">os seminários, relatórios e </w:t>
            </w:r>
            <w:r w:rsidR="005667EF">
              <w:rPr>
                <w:sz w:val="20"/>
                <w:szCs w:val="20"/>
              </w:rPr>
              <w:t>projeto</w:t>
            </w:r>
            <w:r>
              <w:rPr>
                <w:sz w:val="20"/>
                <w:szCs w:val="20"/>
              </w:rPr>
              <w:t xml:space="preserve"> serão passadas em sala de aula</w:t>
            </w:r>
            <w:r w:rsidR="008654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com </w:t>
            </w:r>
            <w:r w:rsidR="00AB4335">
              <w:rPr>
                <w:sz w:val="20"/>
                <w:szCs w:val="20"/>
              </w:rPr>
              <w:t>roteiro</w:t>
            </w:r>
            <w:r>
              <w:rPr>
                <w:sz w:val="20"/>
                <w:szCs w:val="20"/>
              </w:rPr>
              <w:t xml:space="preserve"> de elaboração e </w:t>
            </w:r>
            <w:r w:rsidR="0086548F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apresentação.</w:t>
            </w:r>
          </w:p>
        </w:tc>
      </w:tr>
    </w:tbl>
    <w:p w:rsidR="00F714AC" w:rsidRDefault="00F714AC">
      <w:pPr>
        <w:rPr>
          <w:sz w:val="20"/>
        </w:rPr>
      </w:pPr>
    </w:p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714AC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Default="00F714A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X. NOVA AVALIAÇÃO</w:t>
            </w:r>
          </w:p>
        </w:tc>
      </w:tr>
      <w:tr w:rsidR="00F714AC">
        <w:trPr>
          <w:jc w:val="center"/>
        </w:trPr>
        <w:tc>
          <w:tcPr>
            <w:tcW w:w="10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7D" w:rsidRDefault="00EE2266" w:rsidP="00D6530B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De</w:t>
            </w:r>
            <w:r w:rsidR="000626A4">
              <w:rPr>
                <w:sz w:val="20"/>
                <w:szCs w:val="18"/>
              </w:rPr>
              <w:t xml:space="preserve"> acordo com </w:t>
            </w:r>
            <w:r w:rsidR="000626A4">
              <w:rPr>
                <w:sz w:val="20"/>
                <w:szCs w:val="20"/>
              </w:rPr>
              <w:t xml:space="preserve">a </w:t>
            </w:r>
            <w:r w:rsidR="000626A4" w:rsidRPr="00D914AE">
              <w:rPr>
                <w:sz w:val="20"/>
                <w:szCs w:val="20"/>
              </w:rPr>
              <w:t>Resolução nº 017/CUN/9730 de Setembro de 1997 da UFSC</w:t>
            </w:r>
            <w:r w:rsidR="000626A4">
              <w:rPr>
                <w:sz w:val="20"/>
                <w:szCs w:val="20"/>
              </w:rPr>
              <w:t>.</w:t>
            </w:r>
          </w:p>
        </w:tc>
      </w:tr>
    </w:tbl>
    <w:p w:rsidR="005667EF" w:rsidRDefault="005667EF">
      <w:pPr>
        <w:rPr>
          <w:sz w:val="20"/>
        </w:rPr>
      </w:pPr>
    </w:p>
    <w:p w:rsidR="00BC45C2" w:rsidRPr="00C72D69" w:rsidRDefault="000E588A" w:rsidP="007C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C72D69">
        <w:rPr>
          <w:b/>
          <w:sz w:val="20"/>
          <w:szCs w:val="20"/>
        </w:rPr>
        <w:t>XI. BIBLIOGRAFIA RECOMENDADA</w:t>
      </w:r>
    </w:p>
    <w:p w:rsidR="00EA050B" w:rsidRPr="00EE2266" w:rsidRDefault="00EA050B" w:rsidP="00A60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/>
          <w:bCs/>
          <w:sz w:val="20"/>
          <w:szCs w:val="20"/>
        </w:rPr>
      </w:pPr>
      <w:r w:rsidRPr="00EE2266">
        <w:rPr>
          <w:b/>
          <w:bCs/>
          <w:sz w:val="20"/>
          <w:szCs w:val="20"/>
        </w:rPr>
        <w:t>Bibliografia Básica</w:t>
      </w:r>
    </w:p>
    <w:p w:rsidR="00784184" w:rsidRDefault="00784184" w:rsidP="00106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Cs/>
          <w:sz w:val="20"/>
          <w:szCs w:val="20"/>
        </w:rPr>
      </w:pPr>
      <w:r w:rsidRPr="00F633F6">
        <w:rPr>
          <w:bCs/>
          <w:sz w:val="20"/>
          <w:szCs w:val="20"/>
        </w:rPr>
        <w:t xml:space="preserve">LÉON S., Guillermo; CAVALLINI, </w:t>
      </w:r>
      <w:proofErr w:type="spellStart"/>
      <w:r w:rsidRPr="00F633F6">
        <w:rPr>
          <w:bCs/>
          <w:sz w:val="20"/>
          <w:szCs w:val="20"/>
        </w:rPr>
        <w:t>Julio</w:t>
      </w:r>
      <w:proofErr w:type="spellEnd"/>
      <w:r w:rsidRPr="00F633F6">
        <w:rPr>
          <w:bCs/>
          <w:sz w:val="20"/>
          <w:szCs w:val="20"/>
        </w:rPr>
        <w:t xml:space="preserve"> Moscoso. </w:t>
      </w:r>
      <w:r w:rsidRPr="00F633F6">
        <w:rPr>
          <w:b/>
          <w:bCs/>
          <w:sz w:val="20"/>
          <w:szCs w:val="20"/>
        </w:rPr>
        <w:t xml:space="preserve">Tratamento e uso de águas </w:t>
      </w:r>
      <w:proofErr w:type="spellStart"/>
      <w:r w:rsidRPr="00F633F6">
        <w:rPr>
          <w:b/>
          <w:bCs/>
          <w:sz w:val="20"/>
          <w:szCs w:val="20"/>
        </w:rPr>
        <w:t>residuárias</w:t>
      </w:r>
      <w:proofErr w:type="spellEnd"/>
      <w:r w:rsidRPr="00F633F6">
        <w:rPr>
          <w:bCs/>
          <w:sz w:val="20"/>
          <w:szCs w:val="20"/>
        </w:rPr>
        <w:t>. Campina Grande, PB: UFPB, 1999. 109p.</w:t>
      </w:r>
      <w:r>
        <w:rPr>
          <w:bCs/>
          <w:sz w:val="20"/>
          <w:szCs w:val="20"/>
        </w:rPr>
        <w:t xml:space="preserve"> </w:t>
      </w:r>
      <w:r w:rsidRPr="00F633F6">
        <w:rPr>
          <w:bCs/>
          <w:sz w:val="20"/>
          <w:szCs w:val="20"/>
        </w:rPr>
        <w:t>(</w:t>
      </w:r>
      <w:proofErr w:type="gramStart"/>
      <w:r w:rsidRPr="00F633F6">
        <w:rPr>
          <w:bCs/>
          <w:sz w:val="20"/>
          <w:szCs w:val="20"/>
        </w:rPr>
        <w:t>Nº exemplares</w:t>
      </w:r>
      <w:proofErr w:type="gramEnd"/>
      <w:r w:rsidRPr="00F633F6">
        <w:rPr>
          <w:bCs/>
          <w:sz w:val="20"/>
          <w:szCs w:val="20"/>
        </w:rPr>
        <w:t>: 0</w:t>
      </w:r>
      <w:r>
        <w:rPr>
          <w:bCs/>
          <w:sz w:val="20"/>
          <w:szCs w:val="20"/>
        </w:rPr>
        <w:t>3 BU-CCA</w:t>
      </w:r>
      <w:r w:rsidRPr="00F633F6">
        <w:rPr>
          <w:bCs/>
          <w:sz w:val="20"/>
          <w:szCs w:val="20"/>
        </w:rPr>
        <w:t>)</w:t>
      </w:r>
    </w:p>
    <w:p w:rsidR="00F74064" w:rsidRDefault="00F74064" w:rsidP="00106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Cs/>
          <w:sz w:val="20"/>
          <w:szCs w:val="20"/>
        </w:rPr>
      </w:pPr>
      <w:r w:rsidRPr="00F74064">
        <w:rPr>
          <w:bCs/>
          <w:sz w:val="20"/>
          <w:szCs w:val="20"/>
        </w:rPr>
        <w:t xml:space="preserve">JORDÃO, Eduardo Pacheco; PESSOA, Constantino Arruda. </w:t>
      </w:r>
      <w:r w:rsidRPr="00F74064">
        <w:rPr>
          <w:b/>
          <w:bCs/>
          <w:sz w:val="20"/>
          <w:szCs w:val="20"/>
        </w:rPr>
        <w:t>Tratamento de esgotos domésticos</w:t>
      </w:r>
      <w:r w:rsidRPr="00F74064">
        <w:rPr>
          <w:bCs/>
          <w:sz w:val="20"/>
          <w:szCs w:val="20"/>
        </w:rPr>
        <w:t xml:space="preserve">. 3. </w:t>
      </w:r>
      <w:proofErr w:type="gramStart"/>
      <w:r w:rsidRPr="00F74064">
        <w:rPr>
          <w:bCs/>
          <w:sz w:val="20"/>
          <w:szCs w:val="20"/>
        </w:rPr>
        <w:t>ed.</w:t>
      </w:r>
      <w:proofErr w:type="gramEnd"/>
      <w:r w:rsidRPr="00F74064">
        <w:rPr>
          <w:bCs/>
          <w:sz w:val="20"/>
          <w:szCs w:val="20"/>
        </w:rPr>
        <w:t xml:space="preserve"> Rio de Janeiro: ABES, 1995. </w:t>
      </w:r>
      <w:proofErr w:type="spellStart"/>
      <w:r w:rsidRPr="00F74064">
        <w:rPr>
          <w:bCs/>
          <w:sz w:val="20"/>
          <w:szCs w:val="20"/>
        </w:rPr>
        <w:t>xxxii</w:t>
      </w:r>
      <w:proofErr w:type="spellEnd"/>
      <w:r w:rsidRPr="00F74064">
        <w:rPr>
          <w:bCs/>
          <w:sz w:val="20"/>
          <w:szCs w:val="20"/>
        </w:rPr>
        <w:t>, 683p. ISBN 8570221193.</w:t>
      </w:r>
      <w:r>
        <w:rPr>
          <w:bCs/>
          <w:sz w:val="20"/>
          <w:szCs w:val="20"/>
        </w:rPr>
        <w:t xml:space="preserve"> </w:t>
      </w:r>
      <w:r w:rsidRPr="00F633F6">
        <w:rPr>
          <w:bCs/>
          <w:sz w:val="20"/>
          <w:szCs w:val="20"/>
        </w:rPr>
        <w:t>(</w:t>
      </w:r>
      <w:proofErr w:type="gramStart"/>
      <w:r w:rsidRPr="00F633F6">
        <w:rPr>
          <w:bCs/>
          <w:sz w:val="20"/>
          <w:szCs w:val="20"/>
        </w:rPr>
        <w:t>Nº exemplares</w:t>
      </w:r>
      <w:proofErr w:type="gramEnd"/>
      <w:r w:rsidRPr="00F633F6"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>17 BU-Central</w:t>
      </w:r>
      <w:r w:rsidRPr="00F633F6">
        <w:rPr>
          <w:bCs/>
          <w:sz w:val="20"/>
          <w:szCs w:val="20"/>
        </w:rPr>
        <w:t>)</w:t>
      </w:r>
    </w:p>
    <w:p w:rsidR="00784184" w:rsidRDefault="00784184" w:rsidP="004C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Cs/>
          <w:sz w:val="20"/>
          <w:szCs w:val="20"/>
        </w:rPr>
      </w:pPr>
      <w:proofErr w:type="gramStart"/>
      <w:r w:rsidRPr="003476E9">
        <w:rPr>
          <w:bCs/>
          <w:sz w:val="20"/>
          <w:szCs w:val="20"/>
          <w:lang w:val="en-US"/>
        </w:rPr>
        <w:t xml:space="preserve">TIMMONS, Michael B.; EBELING, James M. </w:t>
      </w:r>
      <w:r w:rsidRPr="003476E9">
        <w:rPr>
          <w:b/>
          <w:bCs/>
          <w:sz w:val="20"/>
          <w:szCs w:val="20"/>
          <w:lang w:val="en-US"/>
        </w:rPr>
        <w:t>Recirculating aquaculture</w:t>
      </w:r>
      <w:r w:rsidRPr="003476E9">
        <w:rPr>
          <w:bCs/>
          <w:sz w:val="20"/>
          <w:szCs w:val="20"/>
          <w:lang w:val="en-US"/>
        </w:rPr>
        <w:t>.</w:t>
      </w:r>
      <w:proofErr w:type="gramEnd"/>
      <w:r w:rsidRPr="003476E9">
        <w:rPr>
          <w:bCs/>
          <w:sz w:val="20"/>
          <w:szCs w:val="20"/>
          <w:lang w:val="en-US"/>
        </w:rPr>
        <w:t xml:space="preserve"> </w:t>
      </w:r>
      <w:proofErr w:type="spellStart"/>
      <w:r w:rsidRPr="004C0D2F">
        <w:rPr>
          <w:bCs/>
          <w:sz w:val="20"/>
          <w:szCs w:val="20"/>
        </w:rPr>
        <w:t>Ithaca</w:t>
      </w:r>
      <w:proofErr w:type="spellEnd"/>
      <w:r w:rsidRPr="004C0D2F">
        <w:rPr>
          <w:bCs/>
          <w:sz w:val="20"/>
          <w:szCs w:val="20"/>
        </w:rPr>
        <w:t xml:space="preserve"> (N.Y.): </w:t>
      </w:r>
      <w:proofErr w:type="spellStart"/>
      <w:r w:rsidRPr="004C0D2F">
        <w:rPr>
          <w:bCs/>
          <w:sz w:val="20"/>
          <w:szCs w:val="20"/>
        </w:rPr>
        <w:t>Cayuga</w:t>
      </w:r>
      <w:proofErr w:type="spellEnd"/>
      <w:r w:rsidRPr="004C0D2F">
        <w:rPr>
          <w:bCs/>
          <w:sz w:val="20"/>
          <w:szCs w:val="20"/>
        </w:rPr>
        <w:t xml:space="preserve"> </w:t>
      </w:r>
      <w:proofErr w:type="spellStart"/>
      <w:r w:rsidRPr="004C0D2F">
        <w:rPr>
          <w:bCs/>
          <w:sz w:val="20"/>
          <w:szCs w:val="20"/>
        </w:rPr>
        <w:t>Aqua</w:t>
      </w:r>
      <w:proofErr w:type="spellEnd"/>
      <w:r w:rsidRPr="004C0D2F">
        <w:rPr>
          <w:bCs/>
          <w:sz w:val="20"/>
          <w:szCs w:val="20"/>
        </w:rPr>
        <w:t xml:space="preserve"> Ventures, 2002. </w:t>
      </w:r>
      <w:proofErr w:type="gramStart"/>
      <w:r w:rsidRPr="004C0D2F">
        <w:rPr>
          <w:bCs/>
          <w:sz w:val="20"/>
          <w:szCs w:val="20"/>
        </w:rPr>
        <w:t>xviii,</w:t>
      </w:r>
      <w:proofErr w:type="gramEnd"/>
      <w:r w:rsidRPr="004C0D2F">
        <w:rPr>
          <w:bCs/>
          <w:sz w:val="20"/>
          <w:szCs w:val="20"/>
        </w:rPr>
        <w:t>975p. ISBN 9780971264625.</w:t>
      </w:r>
      <w:r>
        <w:rPr>
          <w:bCs/>
          <w:sz w:val="20"/>
          <w:szCs w:val="20"/>
        </w:rPr>
        <w:t xml:space="preserve"> (Nº exemplares: 01 BU-CCA)</w:t>
      </w:r>
    </w:p>
    <w:p w:rsidR="00784184" w:rsidRDefault="00784184" w:rsidP="00106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Cs/>
          <w:sz w:val="20"/>
          <w:szCs w:val="20"/>
        </w:rPr>
      </w:pPr>
      <w:r w:rsidRPr="00106823">
        <w:rPr>
          <w:bCs/>
          <w:sz w:val="20"/>
          <w:szCs w:val="20"/>
        </w:rPr>
        <w:lastRenderedPageBreak/>
        <w:t xml:space="preserve">VINATEA ARANA, </w:t>
      </w:r>
      <w:proofErr w:type="spellStart"/>
      <w:r w:rsidRPr="00106823">
        <w:rPr>
          <w:bCs/>
          <w:sz w:val="20"/>
          <w:szCs w:val="20"/>
        </w:rPr>
        <w:t>Luis</w:t>
      </w:r>
      <w:proofErr w:type="spellEnd"/>
      <w:r w:rsidRPr="00106823">
        <w:rPr>
          <w:bCs/>
          <w:sz w:val="20"/>
          <w:szCs w:val="20"/>
        </w:rPr>
        <w:t xml:space="preserve">.  </w:t>
      </w:r>
      <w:r w:rsidRPr="00106823">
        <w:rPr>
          <w:b/>
          <w:bCs/>
          <w:sz w:val="20"/>
          <w:szCs w:val="20"/>
        </w:rPr>
        <w:t>Princípios químicos de qualidade da água em aquicultura</w:t>
      </w:r>
      <w:r w:rsidRPr="00106823">
        <w:rPr>
          <w:bCs/>
          <w:sz w:val="20"/>
          <w:szCs w:val="20"/>
        </w:rPr>
        <w:t xml:space="preserve">: uma revisão para peixes e camarões.  2. ed. rev. e </w:t>
      </w:r>
      <w:proofErr w:type="spellStart"/>
      <w:r w:rsidRPr="00106823">
        <w:rPr>
          <w:bCs/>
          <w:sz w:val="20"/>
          <w:szCs w:val="20"/>
        </w:rPr>
        <w:t>ampl</w:t>
      </w:r>
      <w:proofErr w:type="spellEnd"/>
      <w:r w:rsidRPr="00106823">
        <w:rPr>
          <w:bCs/>
          <w:sz w:val="20"/>
          <w:szCs w:val="20"/>
        </w:rPr>
        <w:t>. Florianópolis: Ed. da UFSC, 2004. 231p. ISBN 8532800823</w:t>
      </w:r>
      <w:r>
        <w:rPr>
          <w:bCs/>
          <w:sz w:val="20"/>
          <w:szCs w:val="20"/>
        </w:rPr>
        <w:t xml:space="preserve"> (</w:t>
      </w:r>
      <w:proofErr w:type="gramStart"/>
      <w:r>
        <w:rPr>
          <w:bCs/>
          <w:sz w:val="20"/>
          <w:szCs w:val="20"/>
        </w:rPr>
        <w:t>Nº exemplares</w:t>
      </w:r>
      <w:proofErr w:type="gramEnd"/>
      <w:r>
        <w:rPr>
          <w:bCs/>
          <w:sz w:val="20"/>
          <w:szCs w:val="20"/>
        </w:rPr>
        <w:t>: 01 BU-Central, 02 BU-CCA e 01 BU-Sala verde)</w:t>
      </w:r>
    </w:p>
    <w:p w:rsidR="00A13A6E" w:rsidRDefault="00A13A6E" w:rsidP="00A60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/>
          <w:bCs/>
          <w:sz w:val="20"/>
          <w:szCs w:val="20"/>
        </w:rPr>
      </w:pPr>
      <w:r w:rsidRPr="00EE2266">
        <w:rPr>
          <w:b/>
          <w:bCs/>
          <w:sz w:val="20"/>
          <w:szCs w:val="20"/>
        </w:rPr>
        <w:t>Bibliografia Complementar</w:t>
      </w:r>
    </w:p>
    <w:p w:rsidR="003476E9" w:rsidRDefault="003476E9" w:rsidP="00555D61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555D61">
        <w:rPr>
          <w:bCs/>
          <w:sz w:val="20"/>
          <w:szCs w:val="20"/>
          <w:lang w:val="en-US"/>
        </w:rPr>
        <w:t xml:space="preserve">BRUNE, David E.; TOMASSO, Joseph R. </w:t>
      </w:r>
      <w:r w:rsidRPr="00555D61">
        <w:rPr>
          <w:b/>
          <w:bCs/>
          <w:i/>
          <w:sz w:val="20"/>
          <w:szCs w:val="20"/>
          <w:lang w:val="en-US"/>
        </w:rPr>
        <w:t>Aquaculture and water quality</w:t>
      </w:r>
      <w:r w:rsidRPr="00555D61">
        <w:rPr>
          <w:bCs/>
          <w:sz w:val="20"/>
          <w:szCs w:val="20"/>
          <w:lang w:val="en-US"/>
        </w:rPr>
        <w:t xml:space="preserve">. </w:t>
      </w:r>
      <w:r w:rsidRPr="00EE2266">
        <w:rPr>
          <w:bCs/>
          <w:sz w:val="20"/>
          <w:szCs w:val="20"/>
          <w:lang w:val="en-US"/>
        </w:rPr>
        <w:t xml:space="preserve">Baton Rouge: The World Aquaculture Society, 1991. 606p. (Advances in world aquaculture, v.3) ISBN 096245292 : (enc.) </w:t>
      </w:r>
      <w:r>
        <w:rPr>
          <w:bCs/>
          <w:sz w:val="20"/>
          <w:szCs w:val="20"/>
        </w:rPr>
        <w:t>(Nº exemplares: 02 BU-CCA)</w:t>
      </w:r>
    </w:p>
    <w:p w:rsidR="003476E9" w:rsidRDefault="003476E9" w:rsidP="003476E9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3476E9">
        <w:rPr>
          <w:bCs/>
          <w:sz w:val="20"/>
          <w:szCs w:val="20"/>
        </w:rPr>
        <w:t xml:space="preserve">GONÇALVES, Ricardo </w:t>
      </w:r>
      <w:proofErr w:type="spellStart"/>
      <w:r w:rsidRPr="003476E9">
        <w:rPr>
          <w:bCs/>
          <w:sz w:val="20"/>
          <w:szCs w:val="20"/>
        </w:rPr>
        <w:t>Franci</w:t>
      </w:r>
      <w:proofErr w:type="spellEnd"/>
      <w:r w:rsidRPr="003476E9">
        <w:rPr>
          <w:bCs/>
          <w:sz w:val="20"/>
          <w:szCs w:val="20"/>
        </w:rPr>
        <w:t xml:space="preserve">. ASSOCIAÇÃO BRASILEIRA DE ENGENHARIA SANITARIA E AMBIENTAL. PROGRAMA DE PESQUISA EM SANEAMENTO BASICO (BRASIL). </w:t>
      </w:r>
      <w:r w:rsidRPr="003476E9">
        <w:rPr>
          <w:b/>
          <w:bCs/>
          <w:sz w:val="20"/>
          <w:szCs w:val="20"/>
        </w:rPr>
        <w:t>Desinfecção de efluentes sanitários</w:t>
      </w:r>
      <w:r w:rsidRPr="003476E9">
        <w:rPr>
          <w:bCs/>
          <w:sz w:val="20"/>
          <w:szCs w:val="20"/>
        </w:rPr>
        <w:t xml:space="preserve">. Rio de Janeiro: ABES; São Paulo: </w:t>
      </w:r>
      <w:proofErr w:type="spellStart"/>
      <w:proofErr w:type="gramStart"/>
      <w:r w:rsidRPr="003476E9">
        <w:rPr>
          <w:bCs/>
          <w:sz w:val="20"/>
          <w:szCs w:val="20"/>
        </w:rPr>
        <w:t>RiMa</w:t>
      </w:r>
      <w:proofErr w:type="spellEnd"/>
      <w:proofErr w:type="gramEnd"/>
      <w:r w:rsidRPr="003476E9">
        <w:rPr>
          <w:bCs/>
          <w:sz w:val="20"/>
          <w:szCs w:val="20"/>
        </w:rPr>
        <w:t xml:space="preserve">, 2003. 422 </w:t>
      </w:r>
      <w:proofErr w:type="gramStart"/>
      <w:r w:rsidRPr="003476E9">
        <w:rPr>
          <w:bCs/>
          <w:sz w:val="20"/>
          <w:szCs w:val="20"/>
        </w:rPr>
        <w:t>p. :</w:t>
      </w:r>
      <w:proofErr w:type="gramEnd"/>
      <w:r w:rsidRPr="003476E9">
        <w:rPr>
          <w:bCs/>
          <w:sz w:val="20"/>
          <w:szCs w:val="20"/>
        </w:rPr>
        <w:t xml:space="preserve"> il. (Esgoto) ISBN 8586552720.</w:t>
      </w:r>
      <w:r>
        <w:rPr>
          <w:bCs/>
          <w:sz w:val="20"/>
          <w:szCs w:val="20"/>
        </w:rPr>
        <w:t xml:space="preserve"> (</w:t>
      </w:r>
      <w:proofErr w:type="gramStart"/>
      <w:r>
        <w:rPr>
          <w:bCs/>
          <w:sz w:val="20"/>
          <w:szCs w:val="20"/>
        </w:rPr>
        <w:t>Nº exemplares</w:t>
      </w:r>
      <w:proofErr w:type="gramEnd"/>
      <w:r>
        <w:rPr>
          <w:bCs/>
          <w:sz w:val="20"/>
          <w:szCs w:val="20"/>
        </w:rPr>
        <w:t>: 02 BU-CCA, 02 BU-Central)</w:t>
      </w:r>
    </w:p>
    <w:p w:rsidR="003476E9" w:rsidRDefault="003476E9" w:rsidP="00555D61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4C0D2F">
        <w:rPr>
          <w:bCs/>
          <w:sz w:val="20"/>
          <w:szCs w:val="20"/>
        </w:rPr>
        <w:t xml:space="preserve">KUBITZA, Fernando. </w:t>
      </w:r>
      <w:r w:rsidRPr="004C0D2F">
        <w:rPr>
          <w:b/>
          <w:bCs/>
          <w:sz w:val="20"/>
          <w:szCs w:val="20"/>
        </w:rPr>
        <w:t>Sistemas de recirculação: sistemas fechados com tratamento e reuso da água</w:t>
      </w:r>
      <w:r w:rsidRPr="004C0D2F">
        <w:rPr>
          <w:bCs/>
          <w:sz w:val="20"/>
          <w:szCs w:val="20"/>
        </w:rPr>
        <w:t xml:space="preserve">. Panorama da Aquicultura, v. 16, n. </w:t>
      </w:r>
      <w:proofErr w:type="gramStart"/>
      <w:r w:rsidRPr="004C0D2F">
        <w:rPr>
          <w:bCs/>
          <w:sz w:val="20"/>
          <w:szCs w:val="20"/>
        </w:rPr>
        <w:t>95 ,</w:t>
      </w:r>
      <w:proofErr w:type="gramEnd"/>
      <w:r w:rsidRPr="004C0D2F">
        <w:rPr>
          <w:bCs/>
          <w:sz w:val="20"/>
          <w:szCs w:val="20"/>
        </w:rPr>
        <w:t xml:space="preserve"> p.15-22,, maio/jun. 2006.</w:t>
      </w:r>
    </w:p>
    <w:p w:rsidR="003476E9" w:rsidRDefault="003476E9" w:rsidP="00555D61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4C0D2F">
        <w:rPr>
          <w:bCs/>
          <w:sz w:val="20"/>
          <w:szCs w:val="20"/>
        </w:rPr>
        <w:t xml:space="preserve">LIMA, Luciene Corrêa; KEBUS, Myron J. </w:t>
      </w:r>
      <w:r w:rsidRPr="004C0D2F">
        <w:rPr>
          <w:b/>
          <w:bCs/>
          <w:sz w:val="20"/>
          <w:szCs w:val="20"/>
        </w:rPr>
        <w:t>Aquicultura em recirculação</w:t>
      </w:r>
      <w:r w:rsidRPr="004C0D2F">
        <w:rPr>
          <w:bCs/>
          <w:sz w:val="20"/>
          <w:szCs w:val="20"/>
        </w:rPr>
        <w:t>. Panorama da Aquicultura, v.18, n.</w:t>
      </w:r>
      <w:proofErr w:type="gramStart"/>
      <w:r w:rsidRPr="004C0D2F">
        <w:rPr>
          <w:bCs/>
          <w:sz w:val="20"/>
          <w:szCs w:val="20"/>
        </w:rPr>
        <w:t>109 ,</w:t>
      </w:r>
      <w:proofErr w:type="gramEnd"/>
      <w:r w:rsidRPr="004C0D2F">
        <w:rPr>
          <w:bCs/>
          <w:sz w:val="20"/>
          <w:szCs w:val="20"/>
        </w:rPr>
        <w:t xml:space="preserve"> p. 46-53, set. 2008.</w:t>
      </w:r>
    </w:p>
    <w:p w:rsidR="003476E9" w:rsidRPr="00A60AD2" w:rsidRDefault="003476E9" w:rsidP="00555D61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4C0D2F">
        <w:rPr>
          <w:bCs/>
          <w:sz w:val="20"/>
          <w:szCs w:val="20"/>
        </w:rPr>
        <w:t xml:space="preserve">NUNES, Alberto Jorge Pinto. </w:t>
      </w:r>
      <w:r w:rsidRPr="004C0D2F">
        <w:rPr>
          <w:b/>
          <w:bCs/>
          <w:sz w:val="20"/>
          <w:szCs w:val="20"/>
        </w:rPr>
        <w:t>Tratamento de efluentes e recirculação de água na engorda de camarão marinho</w:t>
      </w:r>
      <w:r w:rsidRPr="004C0D2F">
        <w:rPr>
          <w:bCs/>
          <w:sz w:val="20"/>
          <w:szCs w:val="20"/>
        </w:rPr>
        <w:t>. Panorama da Aquicultura, v. 12, n.</w:t>
      </w:r>
      <w:proofErr w:type="gramStart"/>
      <w:r w:rsidRPr="004C0D2F">
        <w:rPr>
          <w:bCs/>
          <w:sz w:val="20"/>
          <w:szCs w:val="20"/>
        </w:rPr>
        <w:t>71 ,</w:t>
      </w:r>
      <w:proofErr w:type="gramEnd"/>
      <w:r w:rsidRPr="004C0D2F">
        <w:rPr>
          <w:bCs/>
          <w:sz w:val="20"/>
          <w:szCs w:val="20"/>
        </w:rPr>
        <w:t xml:space="preserve"> p. 27-39,, maio/jun. 2002.</w:t>
      </w:r>
    </w:p>
    <w:p w:rsidR="003476E9" w:rsidRDefault="003476E9" w:rsidP="00555D61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EE2266">
        <w:rPr>
          <w:bCs/>
          <w:sz w:val="20"/>
          <w:szCs w:val="20"/>
          <w:lang w:val="en-US"/>
        </w:rPr>
        <w:t xml:space="preserve">PILLAY, T. V. R. </w:t>
      </w:r>
      <w:r w:rsidRPr="00EE2266">
        <w:rPr>
          <w:b/>
          <w:bCs/>
          <w:i/>
          <w:sz w:val="20"/>
          <w:szCs w:val="20"/>
          <w:lang w:val="en-US"/>
        </w:rPr>
        <w:t>Aquaculture and the environment</w:t>
      </w:r>
      <w:r w:rsidRPr="00EE2266">
        <w:rPr>
          <w:bCs/>
          <w:sz w:val="20"/>
          <w:szCs w:val="20"/>
          <w:lang w:val="en-US"/>
        </w:rPr>
        <w:t xml:space="preserve">. New York: Halsted, 1992. 189p. ISBN 0470218495: (enc.) </w:t>
      </w:r>
      <w:r>
        <w:rPr>
          <w:bCs/>
          <w:sz w:val="20"/>
          <w:szCs w:val="20"/>
        </w:rPr>
        <w:t>(Nº exemplares: 02 BU-CCA)</w:t>
      </w:r>
    </w:p>
    <w:p w:rsidR="003476E9" w:rsidRDefault="003476E9" w:rsidP="00555D61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4C0D2F">
        <w:rPr>
          <w:bCs/>
          <w:sz w:val="20"/>
          <w:szCs w:val="20"/>
        </w:rPr>
        <w:t xml:space="preserve">RIBEIRO, Lincoln Pimentel; MIRANDA, Mário Olindo </w:t>
      </w:r>
      <w:proofErr w:type="spellStart"/>
      <w:r w:rsidRPr="004C0D2F">
        <w:rPr>
          <w:bCs/>
          <w:sz w:val="20"/>
          <w:szCs w:val="20"/>
        </w:rPr>
        <w:t>Tallarico</w:t>
      </w:r>
      <w:proofErr w:type="spellEnd"/>
      <w:r w:rsidRPr="004C0D2F">
        <w:rPr>
          <w:bCs/>
          <w:sz w:val="20"/>
          <w:szCs w:val="20"/>
        </w:rPr>
        <w:t xml:space="preserve"> de; LIMA, Luciene Corrêa. </w:t>
      </w:r>
      <w:r w:rsidRPr="004C0D2F">
        <w:rPr>
          <w:b/>
          <w:bCs/>
          <w:sz w:val="20"/>
          <w:szCs w:val="20"/>
        </w:rPr>
        <w:t>Piscicultura em recirculação: uma tendência inevitável</w:t>
      </w:r>
      <w:r w:rsidRPr="004C0D2F">
        <w:rPr>
          <w:bCs/>
          <w:sz w:val="20"/>
          <w:szCs w:val="20"/>
        </w:rPr>
        <w:t>. Informe Agropecuário (Belo Horizonte), Belo Horizonte, v. 21, n. 203, p. 65-68, mar./abr. 2000.</w:t>
      </w:r>
    </w:p>
    <w:p w:rsidR="00D914AE" w:rsidRPr="00A914AB" w:rsidRDefault="00A914AB" w:rsidP="006B4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Obs.: Outras bibliografias poderão ser utilizadas pelo professor no decorrer do curso.</w:t>
      </w:r>
    </w:p>
    <w:p w:rsidR="00B319EB" w:rsidRDefault="00B319EB">
      <w:pPr>
        <w:rPr>
          <w:sz w:val="20"/>
        </w:rPr>
      </w:pPr>
    </w:p>
    <w:p w:rsidR="004E23FC" w:rsidRDefault="004E23FC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B319EB" w:rsidRPr="00612017" w:rsidTr="00612017">
        <w:trPr>
          <w:jc w:val="center"/>
        </w:trPr>
        <w:tc>
          <w:tcPr>
            <w:tcW w:w="3370" w:type="dxa"/>
            <w:shd w:val="clear" w:color="auto" w:fill="auto"/>
          </w:tcPr>
          <w:p w:rsidR="00B319EB" w:rsidRPr="00612017" w:rsidRDefault="00B319E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71" w:type="dxa"/>
            <w:shd w:val="clear" w:color="auto" w:fill="auto"/>
          </w:tcPr>
          <w:p w:rsidR="00B319EB" w:rsidRPr="00612017" w:rsidRDefault="00B319EB" w:rsidP="006120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auto"/>
          </w:tcPr>
          <w:p w:rsidR="00B319EB" w:rsidRPr="00612017" w:rsidRDefault="00B319EB" w:rsidP="006120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19EB" w:rsidRPr="00612017" w:rsidTr="00612017">
        <w:trPr>
          <w:jc w:val="center"/>
        </w:trPr>
        <w:tc>
          <w:tcPr>
            <w:tcW w:w="3370" w:type="dxa"/>
            <w:shd w:val="clear" w:color="auto" w:fill="auto"/>
          </w:tcPr>
          <w:p w:rsidR="00B319EB" w:rsidRPr="00612017" w:rsidRDefault="00B319EB">
            <w:pPr>
              <w:rPr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auto"/>
          </w:tcPr>
          <w:p w:rsidR="00B319EB" w:rsidRPr="00612017" w:rsidRDefault="00B319EB" w:rsidP="00612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auto"/>
          </w:tcPr>
          <w:p w:rsidR="00B319EB" w:rsidRPr="00612017" w:rsidRDefault="00B319EB" w:rsidP="006120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19EB" w:rsidRPr="00544665" w:rsidRDefault="00B319EB">
      <w:pPr>
        <w:rPr>
          <w:sz w:val="20"/>
        </w:rPr>
      </w:pPr>
    </w:p>
    <w:sectPr w:rsidR="00B319EB" w:rsidRPr="00544665" w:rsidSect="004E23FC">
      <w:pgSz w:w="12240" w:h="15840"/>
      <w:pgMar w:top="1418" w:right="104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076"/>
    <w:multiLevelType w:val="hybridMultilevel"/>
    <w:tmpl w:val="6E1EE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75043"/>
    <w:multiLevelType w:val="hybridMultilevel"/>
    <w:tmpl w:val="D29089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0083F"/>
    <w:multiLevelType w:val="hybridMultilevel"/>
    <w:tmpl w:val="02F84A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C3338C"/>
    <w:multiLevelType w:val="hybridMultilevel"/>
    <w:tmpl w:val="2F041F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3B74"/>
    <w:multiLevelType w:val="hybridMultilevel"/>
    <w:tmpl w:val="1A0808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F3D74"/>
    <w:multiLevelType w:val="singleLevel"/>
    <w:tmpl w:val="7BEC73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0A702450"/>
    <w:multiLevelType w:val="hybridMultilevel"/>
    <w:tmpl w:val="259EA8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5A79B8"/>
    <w:multiLevelType w:val="hybridMultilevel"/>
    <w:tmpl w:val="CAFCDD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2A208F"/>
    <w:multiLevelType w:val="singleLevel"/>
    <w:tmpl w:val="95C67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38E683C"/>
    <w:multiLevelType w:val="hybridMultilevel"/>
    <w:tmpl w:val="4AD671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472DC0"/>
    <w:multiLevelType w:val="hybridMultilevel"/>
    <w:tmpl w:val="D8A84E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39701B"/>
    <w:multiLevelType w:val="hybridMultilevel"/>
    <w:tmpl w:val="0E8C82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667307"/>
    <w:multiLevelType w:val="hybridMultilevel"/>
    <w:tmpl w:val="343AE9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E25508"/>
    <w:multiLevelType w:val="hybridMultilevel"/>
    <w:tmpl w:val="AA004F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E621F9"/>
    <w:multiLevelType w:val="hybridMultilevel"/>
    <w:tmpl w:val="1304F7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8B1984"/>
    <w:multiLevelType w:val="hybridMultilevel"/>
    <w:tmpl w:val="07D02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7042E"/>
    <w:multiLevelType w:val="singleLevel"/>
    <w:tmpl w:val="24541F8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2F685FFE"/>
    <w:multiLevelType w:val="singleLevel"/>
    <w:tmpl w:val="CD526C3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30556A25"/>
    <w:multiLevelType w:val="hybridMultilevel"/>
    <w:tmpl w:val="A59E4E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8F752F"/>
    <w:multiLevelType w:val="hybridMultilevel"/>
    <w:tmpl w:val="A7DE8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4600C"/>
    <w:multiLevelType w:val="hybridMultilevel"/>
    <w:tmpl w:val="1466D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64F08"/>
    <w:multiLevelType w:val="hybridMultilevel"/>
    <w:tmpl w:val="49CC6C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0D0C34"/>
    <w:multiLevelType w:val="hybridMultilevel"/>
    <w:tmpl w:val="D09803D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3AF86ED6"/>
    <w:multiLevelType w:val="hybridMultilevel"/>
    <w:tmpl w:val="B910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A83B2B"/>
    <w:multiLevelType w:val="hybridMultilevel"/>
    <w:tmpl w:val="3452AB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216A44"/>
    <w:multiLevelType w:val="hybridMultilevel"/>
    <w:tmpl w:val="163204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C333E2"/>
    <w:multiLevelType w:val="hybridMultilevel"/>
    <w:tmpl w:val="5AB40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97968"/>
    <w:multiLevelType w:val="hybridMultilevel"/>
    <w:tmpl w:val="D994A0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4C161F4E"/>
    <w:multiLevelType w:val="hybridMultilevel"/>
    <w:tmpl w:val="549EC9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D376D55"/>
    <w:multiLevelType w:val="hybridMultilevel"/>
    <w:tmpl w:val="2886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9A33FD"/>
    <w:multiLevelType w:val="hybridMultilevel"/>
    <w:tmpl w:val="39083C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BC237D"/>
    <w:multiLevelType w:val="hybridMultilevel"/>
    <w:tmpl w:val="75748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382BCD"/>
    <w:multiLevelType w:val="hybridMultilevel"/>
    <w:tmpl w:val="BE4C236E"/>
    <w:lvl w:ilvl="0" w:tplc="A6CC55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363064"/>
    <w:multiLevelType w:val="hybridMultilevel"/>
    <w:tmpl w:val="559CBC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583A8D"/>
    <w:multiLevelType w:val="multilevel"/>
    <w:tmpl w:val="D09803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5C8E03CB"/>
    <w:multiLevelType w:val="hybridMultilevel"/>
    <w:tmpl w:val="42148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FF2012"/>
    <w:multiLevelType w:val="hybridMultilevel"/>
    <w:tmpl w:val="088C2C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>
    <w:nsid w:val="6DE111CD"/>
    <w:multiLevelType w:val="hybridMultilevel"/>
    <w:tmpl w:val="0F0CAF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DA5693"/>
    <w:multiLevelType w:val="hybridMultilevel"/>
    <w:tmpl w:val="F670C8C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6FF90125"/>
    <w:multiLevelType w:val="hybridMultilevel"/>
    <w:tmpl w:val="1C52E5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431E2C"/>
    <w:multiLevelType w:val="hybridMultilevel"/>
    <w:tmpl w:val="47005D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D62F56"/>
    <w:multiLevelType w:val="hybridMultilevel"/>
    <w:tmpl w:val="62A6DE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9"/>
  </w:num>
  <w:num w:numId="4">
    <w:abstractNumId w:val="29"/>
  </w:num>
  <w:num w:numId="5">
    <w:abstractNumId w:val="6"/>
  </w:num>
  <w:num w:numId="6">
    <w:abstractNumId w:val="39"/>
  </w:num>
  <w:num w:numId="7">
    <w:abstractNumId w:val="5"/>
  </w:num>
  <w:num w:numId="8">
    <w:abstractNumId w:val="18"/>
  </w:num>
  <w:num w:numId="9">
    <w:abstractNumId w:val="17"/>
  </w:num>
  <w:num w:numId="10">
    <w:abstractNumId w:val="30"/>
  </w:num>
  <w:num w:numId="11">
    <w:abstractNumId w:val="23"/>
  </w:num>
  <w:num w:numId="12">
    <w:abstractNumId w:val="36"/>
  </w:num>
  <w:num w:numId="13">
    <w:abstractNumId w:val="42"/>
  </w:num>
  <w:num w:numId="14">
    <w:abstractNumId w:val="19"/>
  </w:num>
  <w:num w:numId="15">
    <w:abstractNumId w:val="43"/>
  </w:num>
  <w:num w:numId="16">
    <w:abstractNumId w:val="1"/>
  </w:num>
  <w:num w:numId="17">
    <w:abstractNumId w:val="22"/>
  </w:num>
  <w:num w:numId="18">
    <w:abstractNumId w:val="10"/>
  </w:num>
  <w:num w:numId="19">
    <w:abstractNumId w:val="45"/>
  </w:num>
  <w:num w:numId="20">
    <w:abstractNumId w:val="14"/>
  </w:num>
  <w:num w:numId="21">
    <w:abstractNumId w:val="7"/>
  </w:num>
  <w:num w:numId="22">
    <w:abstractNumId w:val="2"/>
  </w:num>
  <w:num w:numId="23">
    <w:abstractNumId w:val="41"/>
  </w:num>
  <w:num w:numId="24">
    <w:abstractNumId w:val="35"/>
  </w:num>
  <w:num w:numId="25">
    <w:abstractNumId w:val="12"/>
  </w:num>
  <w:num w:numId="26">
    <w:abstractNumId w:val="32"/>
  </w:num>
  <w:num w:numId="27">
    <w:abstractNumId w:val="15"/>
  </w:num>
  <w:num w:numId="28">
    <w:abstractNumId w:val="33"/>
  </w:num>
  <w:num w:numId="29">
    <w:abstractNumId w:val="11"/>
  </w:num>
  <w:num w:numId="30">
    <w:abstractNumId w:val="8"/>
  </w:num>
  <w:num w:numId="31">
    <w:abstractNumId w:val="28"/>
  </w:num>
  <w:num w:numId="32">
    <w:abstractNumId w:val="13"/>
  </w:num>
  <w:num w:numId="33">
    <w:abstractNumId w:val="38"/>
  </w:num>
  <w:num w:numId="34">
    <w:abstractNumId w:val="26"/>
  </w:num>
  <w:num w:numId="35">
    <w:abstractNumId w:val="4"/>
  </w:num>
  <w:num w:numId="36">
    <w:abstractNumId w:val="44"/>
  </w:num>
  <w:num w:numId="37">
    <w:abstractNumId w:val="0"/>
  </w:num>
  <w:num w:numId="38">
    <w:abstractNumId w:val="25"/>
  </w:num>
  <w:num w:numId="39">
    <w:abstractNumId w:val="21"/>
  </w:num>
  <w:num w:numId="40">
    <w:abstractNumId w:val="37"/>
  </w:num>
  <w:num w:numId="41">
    <w:abstractNumId w:val="34"/>
  </w:num>
  <w:num w:numId="42">
    <w:abstractNumId w:val="20"/>
  </w:num>
  <w:num w:numId="43">
    <w:abstractNumId w:val="16"/>
  </w:num>
  <w:num w:numId="44">
    <w:abstractNumId w:val="3"/>
  </w:num>
  <w:num w:numId="45">
    <w:abstractNumId w:val="24"/>
  </w:num>
  <w:num w:numId="46">
    <w:abstractNumId w:val="3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679"/>
    <w:rsid w:val="000078D7"/>
    <w:rsid w:val="000150D8"/>
    <w:rsid w:val="00037ADE"/>
    <w:rsid w:val="00042759"/>
    <w:rsid w:val="00057E93"/>
    <w:rsid w:val="000626A4"/>
    <w:rsid w:val="00065246"/>
    <w:rsid w:val="00074D55"/>
    <w:rsid w:val="0007696F"/>
    <w:rsid w:val="0008114E"/>
    <w:rsid w:val="00083040"/>
    <w:rsid w:val="00084BCA"/>
    <w:rsid w:val="00085F76"/>
    <w:rsid w:val="00093AFF"/>
    <w:rsid w:val="000A328A"/>
    <w:rsid w:val="000A7078"/>
    <w:rsid w:val="000B6CA7"/>
    <w:rsid w:val="000C5836"/>
    <w:rsid w:val="000D1EEA"/>
    <w:rsid w:val="000E03BF"/>
    <w:rsid w:val="000E588A"/>
    <w:rsid w:val="000E6C7A"/>
    <w:rsid w:val="000F1BEC"/>
    <w:rsid w:val="00105D8C"/>
    <w:rsid w:val="00106823"/>
    <w:rsid w:val="00113360"/>
    <w:rsid w:val="00113BDD"/>
    <w:rsid w:val="00125063"/>
    <w:rsid w:val="00125F33"/>
    <w:rsid w:val="00132641"/>
    <w:rsid w:val="0014062F"/>
    <w:rsid w:val="00141BA2"/>
    <w:rsid w:val="0014686F"/>
    <w:rsid w:val="0014791C"/>
    <w:rsid w:val="0015756E"/>
    <w:rsid w:val="001631ED"/>
    <w:rsid w:val="0016789A"/>
    <w:rsid w:val="001709AF"/>
    <w:rsid w:val="001750CB"/>
    <w:rsid w:val="00183584"/>
    <w:rsid w:val="00194259"/>
    <w:rsid w:val="00196B58"/>
    <w:rsid w:val="00196C14"/>
    <w:rsid w:val="00197305"/>
    <w:rsid w:val="001B4D7E"/>
    <w:rsid w:val="001B5BF6"/>
    <w:rsid w:val="001C1DC3"/>
    <w:rsid w:val="001C2116"/>
    <w:rsid w:val="001C7202"/>
    <w:rsid w:val="001D3AD6"/>
    <w:rsid w:val="001E0EC7"/>
    <w:rsid w:val="001E2EA1"/>
    <w:rsid w:val="001E58F0"/>
    <w:rsid w:val="001F540F"/>
    <w:rsid w:val="002037F1"/>
    <w:rsid w:val="00206173"/>
    <w:rsid w:val="002101EB"/>
    <w:rsid w:val="0023138D"/>
    <w:rsid w:val="00233A48"/>
    <w:rsid w:val="002371A2"/>
    <w:rsid w:val="002434CB"/>
    <w:rsid w:val="0024595B"/>
    <w:rsid w:val="00250609"/>
    <w:rsid w:val="002553A8"/>
    <w:rsid w:val="002577E9"/>
    <w:rsid w:val="00265A58"/>
    <w:rsid w:val="002717C1"/>
    <w:rsid w:val="002762F1"/>
    <w:rsid w:val="002862E1"/>
    <w:rsid w:val="002906CB"/>
    <w:rsid w:val="0029140D"/>
    <w:rsid w:val="00291A30"/>
    <w:rsid w:val="00295EC7"/>
    <w:rsid w:val="002A309D"/>
    <w:rsid w:val="002A6339"/>
    <w:rsid w:val="002A6E0C"/>
    <w:rsid w:val="002B1F48"/>
    <w:rsid w:val="002B3E26"/>
    <w:rsid w:val="002C37DC"/>
    <w:rsid w:val="002C5FD9"/>
    <w:rsid w:val="002C7D35"/>
    <w:rsid w:val="002D0060"/>
    <w:rsid w:val="002D2686"/>
    <w:rsid w:val="002D3741"/>
    <w:rsid w:val="002D38A1"/>
    <w:rsid w:val="002E0759"/>
    <w:rsid w:val="002E797F"/>
    <w:rsid w:val="002F0A5F"/>
    <w:rsid w:val="002F1807"/>
    <w:rsid w:val="002F3676"/>
    <w:rsid w:val="002F3D96"/>
    <w:rsid w:val="003030B3"/>
    <w:rsid w:val="00310465"/>
    <w:rsid w:val="003142DE"/>
    <w:rsid w:val="0031652D"/>
    <w:rsid w:val="00316B68"/>
    <w:rsid w:val="00326679"/>
    <w:rsid w:val="00333CE6"/>
    <w:rsid w:val="00336D6D"/>
    <w:rsid w:val="003453AC"/>
    <w:rsid w:val="003458DB"/>
    <w:rsid w:val="003476E9"/>
    <w:rsid w:val="00361FE2"/>
    <w:rsid w:val="00365619"/>
    <w:rsid w:val="0036622A"/>
    <w:rsid w:val="00381221"/>
    <w:rsid w:val="00384BF9"/>
    <w:rsid w:val="00385156"/>
    <w:rsid w:val="003A1E56"/>
    <w:rsid w:val="003B26E9"/>
    <w:rsid w:val="003C04F0"/>
    <w:rsid w:val="003C78DD"/>
    <w:rsid w:val="003D144C"/>
    <w:rsid w:val="003D5768"/>
    <w:rsid w:val="003D5978"/>
    <w:rsid w:val="003E070D"/>
    <w:rsid w:val="003E0F3A"/>
    <w:rsid w:val="003E295D"/>
    <w:rsid w:val="003E52AF"/>
    <w:rsid w:val="003F4B8C"/>
    <w:rsid w:val="003F6D54"/>
    <w:rsid w:val="00400B54"/>
    <w:rsid w:val="004033BA"/>
    <w:rsid w:val="00410A0C"/>
    <w:rsid w:val="0041575B"/>
    <w:rsid w:val="0041610E"/>
    <w:rsid w:val="00421188"/>
    <w:rsid w:val="004304FC"/>
    <w:rsid w:val="00447604"/>
    <w:rsid w:val="0045475E"/>
    <w:rsid w:val="00454925"/>
    <w:rsid w:val="00460EED"/>
    <w:rsid w:val="00465294"/>
    <w:rsid w:val="00470FCB"/>
    <w:rsid w:val="0047124B"/>
    <w:rsid w:val="0047596B"/>
    <w:rsid w:val="00476839"/>
    <w:rsid w:val="00483D6B"/>
    <w:rsid w:val="00484086"/>
    <w:rsid w:val="0048454D"/>
    <w:rsid w:val="00494741"/>
    <w:rsid w:val="00494FA7"/>
    <w:rsid w:val="004A2A3C"/>
    <w:rsid w:val="004A5FAD"/>
    <w:rsid w:val="004B52D3"/>
    <w:rsid w:val="004B54AC"/>
    <w:rsid w:val="004C0D2F"/>
    <w:rsid w:val="004C389B"/>
    <w:rsid w:val="004C5AD4"/>
    <w:rsid w:val="004D05FF"/>
    <w:rsid w:val="004D0AAD"/>
    <w:rsid w:val="004D1C9F"/>
    <w:rsid w:val="004D22AF"/>
    <w:rsid w:val="004D738B"/>
    <w:rsid w:val="004E080B"/>
    <w:rsid w:val="004E1519"/>
    <w:rsid w:val="004E23FC"/>
    <w:rsid w:val="004E2D12"/>
    <w:rsid w:val="004E3A7F"/>
    <w:rsid w:val="004F3922"/>
    <w:rsid w:val="004F6E78"/>
    <w:rsid w:val="00500E33"/>
    <w:rsid w:val="005102B6"/>
    <w:rsid w:val="00511153"/>
    <w:rsid w:val="0051361E"/>
    <w:rsid w:val="00533263"/>
    <w:rsid w:val="00540894"/>
    <w:rsid w:val="0054216F"/>
    <w:rsid w:val="00544665"/>
    <w:rsid w:val="00551E73"/>
    <w:rsid w:val="00553026"/>
    <w:rsid w:val="00555D61"/>
    <w:rsid w:val="00562AA8"/>
    <w:rsid w:val="005667EF"/>
    <w:rsid w:val="0056764C"/>
    <w:rsid w:val="00572B90"/>
    <w:rsid w:val="005804B1"/>
    <w:rsid w:val="0059066C"/>
    <w:rsid w:val="005976FF"/>
    <w:rsid w:val="00597B37"/>
    <w:rsid w:val="005A0CA0"/>
    <w:rsid w:val="005B59F6"/>
    <w:rsid w:val="005C25ED"/>
    <w:rsid w:val="005C376C"/>
    <w:rsid w:val="005C3C23"/>
    <w:rsid w:val="005D396F"/>
    <w:rsid w:val="005E278E"/>
    <w:rsid w:val="005F517B"/>
    <w:rsid w:val="005F6077"/>
    <w:rsid w:val="00600219"/>
    <w:rsid w:val="00612017"/>
    <w:rsid w:val="00620721"/>
    <w:rsid w:val="006221CD"/>
    <w:rsid w:val="00625E89"/>
    <w:rsid w:val="00634E17"/>
    <w:rsid w:val="006408BF"/>
    <w:rsid w:val="006433F2"/>
    <w:rsid w:val="006506A7"/>
    <w:rsid w:val="00653069"/>
    <w:rsid w:val="00654E47"/>
    <w:rsid w:val="0065739E"/>
    <w:rsid w:val="006637C6"/>
    <w:rsid w:val="00664F5C"/>
    <w:rsid w:val="00665A94"/>
    <w:rsid w:val="00670CD6"/>
    <w:rsid w:val="0067199A"/>
    <w:rsid w:val="006761CD"/>
    <w:rsid w:val="0068082F"/>
    <w:rsid w:val="00686A00"/>
    <w:rsid w:val="006B0B04"/>
    <w:rsid w:val="006B4BBE"/>
    <w:rsid w:val="006B6748"/>
    <w:rsid w:val="006D43FF"/>
    <w:rsid w:val="006E449B"/>
    <w:rsid w:val="006E4E04"/>
    <w:rsid w:val="006F0D7C"/>
    <w:rsid w:val="006F1B47"/>
    <w:rsid w:val="00712E86"/>
    <w:rsid w:val="00716CCB"/>
    <w:rsid w:val="00720D2F"/>
    <w:rsid w:val="0072163E"/>
    <w:rsid w:val="0072556A"/>
    <w:rsid w:val="0072634C"/>
    <w:rsid w:val="00727718"/>
    <w:rsid w:val="00744092"/>
    <w:rsid w:val="007468C3"/>
    <w:rsid w:val="007511B7"/>
    <w:rsid w:val="00756A7D"/>
    <w:rsid w:val="00763A88"/>
    <w:rsid w:val="00770430"/>
    <w:rsid w:val="00781E66"/>
    <w:rsid w:val="00784184"/>
    <w:rsid w:val="00786CC3"/>
    <w:rsid w:val="00787727"/>
    <w:rsid w:val="007931FC"/>
    <w:rsid w:val="00795023"/>
    <w:rsid w:val="007B3E13"/>
    <w:rsid w:val="007C5774"/>
    <w:rsid w:val="007D2F1B"/>
    <w:rsid w:val="007D3DA6"/>
    <w:rsid w:val="007D6E76"/>
    <w:rsid w:val="007E53F9"/>
    <w:rsid w:val="007F15AF"/>
    <w:rsid w:val="007F1D43"/>
    <w:rsid w:val="007F21BB"/>
    <w:rsid w:val="008025A6"/>
    <w:rsid w:val="00804C4E"/>
    <w:rsid w:val="00806A18"/>
    <w:rsid w:val="00811255"/>
    <w:rsid w:val="008219D4"/>
    <w:rsid w:val="00830802"/>
    <w:rsid w:val="00841715"/>
    <w:rsid w:val="00841749"/>
    <w:rsid w:val="00853BBD"/>
    <w:rsid w:val="0086548F"/>
    <w:rsid w:val="00871CCD"/>
    <w:rsid w:val="0087360D"/>
    <w:rsid w:val="00874738"/>
    <w:rsid w:val="008909D0"/>
    <w:rsid w:val="008A243C"/>
    <w:rsid w:val="008C5CEC"/>
    <w:rsid w:val="008C705D"/>
    <w:rsid w:val="008D0A9A"/>
    <w:rsid w:val="008D220B"/>
    <w:rsid w:val="008D3279"/>
    <w:rsid w:val="008D6505"/>
    <w:rsid w:val="008D6721"/>
    <w:rsid w:val="008E2F08"/>
    <w:rsid w:val="008E37BA"/>
    <w:rsid w:val="008E66B7"/>
    <w:rsid w:val="008E7E3F"/>
    <w:rsid w:val="008F0D38"/>
    <w:rsid w:val="008F7A09"/>
    <w:rsid w:val="00901177"/>
    <w:rsid w:val="0090411F"/>
    <w:rsid w:val="00906BAA"/>
    <w:rsid w:val="00910897"/>
    <w:rsid w:val="009115B1"/>
    <w:rsid w:val="0091474C"/>
    <w:rsid w:val="00930C93"/>
    <w:rsid w:val="00931E57"/>
    <w:rsid w:val="009362B6"/>
    <w:rsid w:val="00936838"/>
    <w:rsid w:val="00945028"/>
    <w:rsid w:val="00961780"/>
    <w:rsid w:val="00966B58"/>
    <w:rsid w:val="009739C1"/>
    <w:rsid w:val="00974E79"/>
    <w:rsid w:val="00983668"/>
    <w:rsid w:val="00985EB8"/>
    <w:rsid w:val="009A347F"/>
    <w:rsid w:val="009A677E"/>
    <w:rsid w:val="009A7E3E"/>
    <w:rsid w:val="009B2FC5"/>
    <w:rsid w:val="009B67B2"/>
    <w:rsid w:val="009C5AEF"/>
    <w:rsid w:val="009D30CB"/>
    <w:rsid w:val="009E68CE"/>
    <w:rsid w:val="00A06554"/>
    <w:rsid w:val="00A13A6E"/>
    <w:rsid w:val="00A2364F"/>
    <w:rsid w:val="00A30BA9"/>
    <w:rsid w:val="00A363EB"/>
    <w:rsid w:val="00A432FC"/>
    <w:rsid w:val="00A54CC0"/>
    <w:rsid w:val="00A57B27"/>
    <w:rsid w:val="00A60AD2"/>
    <w:rsid w:val="00A65963"/>
    <w:rsid w:val="00A70B30"/>
    <w:rsid w:val="00A70F1D"/>
    <w:rsid w:val="00A72AFB"/>
    <w:rsid w:val="00A77EDB"/>
    <w:rsid w:val="00A825FC"/>
    <w:rsid w:val="00A90D51"/>
    <w:rsid w:val="00A914AB"/>
    <w:rsid w:val="00A91E03"/>
    <w:rsid w:val="00A923D3"/>
    <w:rsid w:val="00A97DDF"/>
    <w:rsid w:val="00AA7BD7"/>
    <w:rsid w:val="00AB4335"/>
    <w:rsid w:val="00AD1764"/>
    <w:rsid w:val="00AD59C7"/>
    <w:rsid w:val="00AD5D8F"/>
    <w:rsid w:val="00AF11F7"/>
    <w:rsid w:val="00AF416D"/>
    <w:rsid w:val="00B01A3C"/>
    <w:rsid w:val="00B162E3"/>
    <w:rsid w:val="00B20761"/>
    <w:rsid w:val="00B30516"/>
    <w:rsid w:val="00B319EB"/>
    <w:rsid w:val="00B4198D"/>
    <w:rsid w:val="00B51A77"/>
    <w:rsid w:val="00B6445C"/>
    <w:rsid w:val="00B70981"/>
    <w:rsid w:val="00B70AA0"/>
    <w:rsid w:val="00B855C2"/>
    <w:rsid w:val="00B90BFD"/>
    <w:rsid w:val="00BA4B8A"/>
    <w:rsid w:val="00BA6D08"/>
    <w:rsid w:val="00BB4DF2"/>
    <w:rsid w:val="00BC3039"/>
    <w:rsid w:val="00BC45C2"/>
    <w:rsid w:val="00BC62F5"/>
    <w:rsid w:val="00BE22DC"/>
    <w:rsid w:val="00BE323B"/>
    <w:rsid w:val="00BF53DB"/>
    <w:rsid w:val="00BF69B4"/>
    <w:rsid w:val="00C003CF"/>
    <w:rsid w:val="00C015E7"/>
    <w:rsid w:val="00C03A44"/>
    <w:rsid w:val="00C1473B"/>
    <w:rsid w:val="00C14C1A"/>
    <w:rsid w:val="00C21F62"/>
    <w:rsid w:val="00C261FF"/>
    <w:rsid w:val="00C26702"/>
    <w:rsid w:val="00C30CDD"/>
    <w:rsid w:val="00C310C7"/>
    <w:rsid w:val="00C4629D"/>
    <w:rsid w:val="00C4746D"/>
    <w:rsid w:val="00C5127D"/>
    <w:rsid w:val="00C55AAC"/>
    <w:rsid w:val="00C57344"/>
    <w:rsid w:val="00C63C57"/>
    <w:rsid w:val="00C6664B"/>
    <w:rsid w:val="00C707DE"/>
    <w:rsid w:val="00C70E7B"/>
    <w:rsid w:val="00C72336"/>
    <w:rsid w:val="00C72D69"/>
    <w:rsid w:val="00C77778"/>
    <w:rsid w:val="00C80120"/>
    <w:rsid w:val="00C878D8"/>
    <w:rsid w:val="00C9262B"/>
    <w:rsid w:val="00C9364E"/>
    <w:rsid w:val="00C9616F"/>
    <w:rsid w:val="00C96EA0"/>
    <w:rsid w:val="00CA33AD"/>
    <w:rsid w:val="00CA542C"/>
    <w:rsid w:val="00CA68F5"/>
    <w:rsid w:val="00CB0F49"/>
    <w:rsid w:val="00CB16EF"/>
    <w:rsid w:val="00CB75E4"/>
    <w:rsid w:val="00CB7714"/>
    <w:rsid w:val="00CC2793"/>
    <w:rsid w:val="00CC3349"/>
    <w:rsid w:val="00CE042F"/>
    <w:rsid w:val="00D00FAC"/>
    <w:rsid w:val="00D176A5"/>
    <w:rsid w:val="00D21654"/>
    <w:rsid w:val="00D2619D"/>
    <w:rsid w:val="00D3139B"/>
    <w:rsid w:val="00D50A34"/>
    <w:rsid w:val="00D513BF"/>
    <w:rsid w:val="00D56F03"/>
    <w:rsid w:val="00D6530B"/>
    <w:rsid w:val="00D75058"/>
    <w:rsid w:val="00D804EF"/>
    <w:rsid w:val="00D87B1B"/>
    <w:rsid w:val="00D914AE"/>
    <w:rsid w:val="00D92E1A"/>
    <w:rsid w:val="00D93925"/>
    <w:rsid w:val="00D953A9"/>
    <w:rsid w:val="00DA2878"/>
    <w:rsid w:val="00DA3ECE"/>
    <w:rsid w:val="00DB31DF"/>
    <w:rsid w:val="00DB505E"/>
    <w:rsid w:val="00DE3A42"/>
    <w:rsid w:val="00DE3E15"/>
    <w:rsid w:val="00DE5CEC"/>
    <w:rsid w:val="00DE658D"/>
    <w:rsid w:val="00DF43F2"/>
    <w:rsid w:val="00DF4EF6"/>
    <w:rsid w:val="00E00AF3"/>
    <w:rsid w:val="00E031A4"/>
    <w:rsid w:val="00E05E0C"/>
    <w:rsid w:val="00E104AD"/>
    <w:rsid w:val="00E1263B"/>
    <w:rsid w:val="00E26805"/>
    <w:rsid w:val="00E32805"/>
    <w:rsid w:val="00E42B93"/>
    <w:rsid w:val="00E44E7E"/>
    <w:rsid w:val="00E45BF3"/>
    <w:rsid w:val="00E54F4A"/>
    <w:rsid w:val="00E65641"/>
    <w:rsid w:val="00E71F34"/>
    <w:rsid w:val="00E847C1"/>
    <w:rsid w:val="00E87DEB"/>
    <w:rsid w:val="00E92E3B"/>
    <w:rsid w:val="00E97DD4"/>
    <w:rsid w:val="00EA01E5"/>
    <w:rsid w:val="00EA050B"/>
    <w:rsid w:val="00EC38DE"/>
    <w:rsid w:val="00EC5B1A"/>
    <w:rsid w:val="00EC66F5"/>
    <w:rsid w:val="00EC67CD"/>
    <w:rsid w:val="00EE2266"/>
    <w:rsid w:val="00EE2C4C"/>
    <w:rsid w:val="00EF6AC9"/>
    <w:rsid w:val="00F009D0"/>
    <w:rsid w:val="00F024E2"/>
    <w:rsid w:val="00F06746"/>
    <w:rsid w:val="00F1086C"/>
    <w:rsid w:val="00F13DD9"/>
    <w:rsid w:val="00F2287F"/>
    <w:rsid w:val="00F238F8"/>
    <w:rsid w:val="00F23F0D"/>
    <w:rsid w:val="00F32B5B"/>
    <w:rsid w:val="00F56EFB"/>
    <w:rsid w:val="00F61F10"/>
    <w:rsid w:val="00F633F6"/>
    <w:rsid w:val="00F63700"/>
    <w:rsid w:val="00F6783E"/>
    <w:rsid w:val="00F710BD"/>
    <w:rsid w:val="00F714AC"/>
    <w:rsid w:val="00F74064"/>
    <w:rsid w:val="00F9597D"/>
    <w:rsid w:val="00FA6E53"/>
    <w:rsid w:val="00FB03D1"/>
    <w:rsid w:val="00FB1DF4"/>
    <w:rsid w:val="00FC0E85"/>
    <w:rsid w:val="00FC47F6"/>
    <w:rsid w:val="00FC6E5F"/>
    <w:rsid w:val="00FC780B"/>
    <w:rsid w:val="00FE2858"/>
    <w:rsid w:val="00FE4452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1701"/>
      </w:tabs>
      <w:spacing w:line="360" w:lineRule="auto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jc w:val="center"/>
      <w:outlineLvl w:val="1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2F3D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F3D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ind w:left="-1620"/>
      <w:jc w:val="center"/>
    </w:pPr>
    <w:rPr>
      <w:sz w:val="20"/>
      <w:szCs w:val="18"/>
    </w:r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spacing w:before="100" w:after="100"/>
      <w:ind w:firstLine="708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6B6748"/>
    <w:pPr>
      <w:spacing w:after="120" w:line="480" w:lineRule="auto"/>
    </w:pPr>
  </w:style>
  <w:style w:type="character" w:styleId="Hyperlink">
    <w:name w:val="Hyperlink"/>
    <w:rsid w:val="002D0060"/>
    <w:rPr>
      <w:color w:val="0000FF"/>
      <w:u w:val="single"/>
    </w:rPr>
  </w:style>
  <w:style w:type="character" w:styleId="HiperlinkVisitado">
    <w:name w:val="FollowedHyperlink"/>
    <w:rsid w:val="00544665"/>
    <w:rPr>
      <w:color w:val="800080"/>
      <w:u w:val="single"/>
    </w:rPr>
  </w:style>
  <w:style w:type="character" w:customStyle="1" w:styleId="longtext">
    <w:name w:val="long_text"/>
    <w:basedOn w:val="Fontepargpadro"/>
    <w:rsid w:val="008F7A09"/>
  </w:style>
  <w:style w:type="table" w:styleId="Tabelacomgrade">
    <w:name w:val="Table Grid"/>
    <w:basedOn w:val="Tabelanormal"/>
    <w:rsid w:val="00680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odle.ufsc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04C5-732A-481D-B925-3BB080B8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Hewlett-Packard Company</Company>
  <LinksUpToDate>false</LinksUpToDate>
  <CharactersWithSpaces>7688</CharactersWithSpaces>
  <SharedDoc>false</SharedDoc>
  <HLinks>
    <vt:vector size="6" baseType="variant"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http://moodle.ufsc.br/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Katt Regina Lapa</dc:creator>
  <cp:lastModifiedBy>TIC2-CCA</cp:lastModifiedBy>
  <cp:revision>2</cp:revision>
  <cp:lastPrinted>2016-03-17T14:35:00Z</cp:lastPrinted>
  <dcterms:created xsi:type="dcterms:W3CDTF">2016-06-06T14:26:00Z</dcterms:created>
  <dcterms:modified xsi:type="dcterms:W3CDTF">2016-06-06T14:26:00Z</dcterms:modified>
</cp:coreProperties>
</file>