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6082"/>
        <w:gridCol w:w="2658"/>
      </w:tblGrid>
      <w:tr w:rsidR="00EE0828" w:rsidTr="00245990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891984" w:rsidP="0024599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5FF87BB6" wp14:editId="5AAEDA45">
                  <wp:simplePos x="0" y="0"/>
                  <wp:positionH relativeFrom="column">
                    <wp:posOffset>4669790</wp:posOffset>
                  </wp:positionH>
                  <wp:positionV relativeFrom="paragraph">
                    <wp:posOffset>153035</wp:posOffset>
                  </wp:positionV>
                  <wp:extent cx="1257300" cy="45720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0828">
              <w:object w:dxaOrig="1601" w:dyaOrig="12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.75pt" o:ole="" fillcolor="window">
                  <v:imagedata r:id="rId7" o:title=""/>
                </v:shape>
                <o:OLEObject Type="Embed" ProgID="Word.Picture.8" ShapeID="_x0000_i1025" DrawAspect="Content" ObjectID="_1526191256" r:id="rId8"/>
              </w:objec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UNIVERSIDADE FEDERAL DE SANTA CATARINA</w:t>
            </w:r>
          </w:p>
          <w:p w:rsidR="00EE0828" w:rsidRDefault="00EE0828" w:rsidP="002459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CENTRO DE CIÊNCIAS AGRÁRIAS</w:t>
            </w:r>
          </w:p>
          <w:p w:rsidR="00EE0828" w:rsidRDefault="00EE0828" w:rsidP="002459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DEPARTAMENTO DE AQUICULTURA</w:t>
            </w:r>
          </w:p>
          <w:p w:rsidR="00EE0828" w:rsidRDefault="00EE0828" w:rsidP="00245990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rPr>
                <w:b/>
                <w:bCs/>
                <w:sz w:val="20"/>
              </w:rPr>
            </w:pPr>
          </w:p>
          <w:p w:rsidR="00EE0828" w:rsidRDefault="00EE0828" w:rsidP="0024599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0828" w:rsidTr="00245990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50A81" w:rsidP="00245990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>PROGRAMA</w:t>
            </w:r>
            <w:r>
              <w:rPr>
                <w:b/>
                <w:bCs/>
                <w:sz w:val="20"/>
              </w:rPr>
              <w:t xml:space="preserve"> DE ENSINO</w:t>
            </w:r>
          </w:p>
        </w:tc>
      </w:tr>
    </w:tbl>
    <w:p w:rsidR="00EE0828" w:rsidRDefault="00EE0828" w:rsidP="00EE0828">
      <w:pPr>
        <w:rPr>
          <w:sz w:val="20"/>
          <w:szCs w:val="18"/>
        </w:rPr>
      </w:pPr>
    </w:p>
    <w:tbl>
      <w:tblPr>
        <w:tblW w:w="10348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86"/>
        <w:gridCol w:w="1703"/>
        <w:gridCol w:w="1507"/>
        <w:gridCol w:w="1402"/>
        <w:gridCol w:w="1200"/>
      </w:tblGrid>
      <w:tr w:rsidR="00EE0828" w:rsidTr="00245990">
        <w:tc>
          <w:tcPr>
            <w:tcW w:w="1034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E0828" w:rsidRDefault="00EE0828" w:rsidP="00245990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I. IDENTIFICAÇÃO DA DISCIPLINA:</w:t>
            </w:r>
          </w:p>
        </w:tc>
      </w:tr>
      <w:tr w:rsidR="00EE0828" w:rsidTr="00245990">
        <w:trPr>
          <w:trHeight w:val="982"/>
        </w:trPr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pStyle w:val="Ttulo6"/>
              <w:rPr>
                <w:szCs w:val="18"/>
              </w:rPr>
            </w:pPr>
            <w:r>
              <w:rPr>
                <w:szCs w:val="18"/>
              </w:rPr>
              <w:t>CÓDIGO</w:t>
            </w: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NOME DA DISCIPLINA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828" w:rsidRDefault="00EE0828" w:rsidP="0024599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</w:t>
            </w:r>
            <w:r>
              <w:rPr>
                <w:b/>
                <w:bCs/>
                <w:sz w:val="20"/>
                <w:szCs w:val="18"/>
                <w:u w:val="single"/>
                <w:vertAlign w:val="superscript"/>
              </w:rPr>
              <w:t>O</w:t>
            </w:r>
            <w:r>
              <w:rPr>
                <w:b/>
                <w:bCs/>
                <w:sz w:val="20"/>
                <w:szCs w:val="18"/>
              </w:rPr>
              <w:t xml:space="preserve"> DE HORAS</w:t>
            </w:r>
          </w:p>
          <w:p w:rsidR="00EE0828" w:rsidRDefault="00EE0828" w:rsidP="0024599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AULA</w:t>
            </w:r>
          </w:p>
          <w:p w:rsidR="00EE0828" w:rsidRDefault="00EE0828" w:rsidP="0024599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SEMANAIS</w:t>
            </w:r>
          </w:p>
          <w:p w:rsidR="00EE0828" w:rsidRDefault="00EE0828" w:rsidP="0024599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TOTAL DE HORAS-AULA SEMESTRAIS</w:t>
            </w:r>
          </w:p>
          <w:p w:rsidR="00EE0828" w:rsidRDefault="00EE0828" w:rsidP="00245990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HORAS-AULA SEMESTRAIS</w:t>
            </w:r>
          </w:p>
          <w:p w:rsidR="00EE0828" w:rsidRDefault="00EE0828" w:rsidP="00245990">
            <w:pPr>
              <w:jc w:val="center"/>
              <w:rPr>
                <w:b/>
                <w:bCs/>
                <w:sz w:val="20"/>
                <w:szCs w:val="18"/>
              </w:rPr>
            </w:pPr>
          </w:p>
          <w:p w:rsidR="00EE0828" w:rsidRDefault="00EE0828" w:rsidP="0024599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TEÓRICAS       PRATICAS</w:t>
            </w:r>
          </w:p>
        </w:tc>
      </w:tr>
      <w:tr w:rsidR="00EE0828" w:rsidTr="00245990"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AQI 5341</w:t>
            </w: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Patologia de Organismos Aquáticos 2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44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</w:p>
        </w:tc>
      </w:tr>
    </w:tbl>
    <w:p w:rsidR="00EE0828" w:rsidRDefault="00EE0828" w:rsidP="00EE0828">
      <w:pPr>
        <w:jc w:val="both"/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8"/>
        <w:gridCol w:w="4941"/>
      </w:tblGrid>
      <w:tr w:rsidR="00EE0828" w:rsidTr="00245990">
        <w:tc>
          <w:tcPr>
            <w:tcW w:w="103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828" w:rsidRDefault="00EE0828" w:rsidP="00245990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I.1. HORÁRIO</w:t>
            </w:r>
          </w:p>
        </w:tc>
      </w:tr>
      <w:tr w:rsidR="00EE0828" w:rsidTr="00245990"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TURMAS TEÓRICAS</w:t>
            </w:r>
          </w:p>
        </w:tc>
        <w:tc>
          <w:tcPr>
            <w:tcW w:w="4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TURMAS PRÁTICAS</w:t>
            </w:r>
          </w:p>
        </w:tc>
      </w:tr>
      <w:tr w:rsidR="00EE0828" w:rsidTr="00245990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513302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513302</w:t>
            </w:r>
          </w:p>
        </w:tc>
      </w:tr>
    </w:tbl>
    <w:p w:rsidR="00EE0828" w:rsidRDefault="00EE0828" w:rsidP="00EE0828">
      <w:pPr>
        <w:rPr>
          <w:sz w:val="20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EE0828" w:rsidTr="00245990">
        <w:tc>
          <w:tcPr>
            <w:tcW w:w="103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828" w:rsidRDefault="00EE0828" w:rsidP="00245990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II. PROFESSOR (ES) MINISTRANTE (S)</w:t>
            </w:r>
          </w:p>
        </w:tc>
      </w:tr>
      <w:tr w:rsidR="00EE0828" w:rsidTr="00245990">
        <w:tc>
          <w:tcPr>
            <w:tcW w:w="103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0828" w:rsidRDefault="00EE0828" w:rsidP="00EE0828">
            <w:pPr>
              <w:numPr>
                <w:ilvl w:val="0"/>
                <w:numId w:val="3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Prof. Maurício Laterça Martins</w:t>
            </w:r>
          </w:p>
        </w:tc>
      </w:tr>
      <w:tr w:rsidR="00EE0828" w:rsidTr="00245990">
        <w:tc>
          <w:tcPr>
            <w:tcW w:w="10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828" w:rsidRDefault="00EE0828" w:rsidP="00245990">
            <w:pPr>
              <w:rPr>
                <w:b/>
                <w:bCs/>
                <w:sz w:val="20"/>
                <w:szCs w:val="18"/>
              </w:rPr>
            </w:pPr>
          </w:p>
        </w:tc>
      </w:tr>
      <w:tr w:rsidR="00EE0828" w:rsidTr="00245990">
        <w:tc>
          <w:tcPr>
            <w:tcW w:w="1032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828" w:rsidRDefault="00EE0828" w:rsidP="00245990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III. PRÉ-REQUISITO (S)</w:t>
            </w:r>
          </w:p>
        </w:tc>
      </w:tr>
      <w:tr w:rsidR="00EE0828" w:rsidTr="00245990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8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NOME DA DISCIPLINA</w:t>
            </w:r>
          </w:p>
        </w:tc>
      </w:tr>
      <w:tr w:rsidR="00EE0828" w:rsidTr="00245990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MIP 5122</w:t>
            </w:r>
          </w:p>
        </w:tc>
        <w:tc>
          <w:tcPr>
            <w:tcW w:w="8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Microbiologia Aquática</w:t>
            </w:r>
          </w:p>
        </w:tc>
      </w:tr>
    </w:tbl>
    <w:p w:rsidR="00EE0828" w:rsidRDefault="00EE0828" w:rsidP="00EE0828">
      <w:pPr>
        <w:rPr>
          <w:sz w:val="20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EE0828" w:rsidTr="00245990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828" w:rsidRDefault="00EE0828" w:rsidP="00245990">
            <w:pPr>
              <w:rPr>
                <w:sz w:val="20"/>
              </w:rPr>
            </w:pPr>
            <w:r>
              <w:rPr>
                <w:b/>
                <w:bCs/>
                <w:sz w:val="20"/>
                <w:szCs w:val="18"/>
              </w:rPr>
              <w:t>IV CURSO (S) PARA O QUAL(IS) A DISCIPLINA É OFERECIDA</w:t>
            </w:r>
          </w:p>
        </w:tc>
      </w:tr>
      <w:tr w:rsidR="00EE0828" w:rsidTr="00245990"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28" w:rsidRDefault="00EE0828" w:rsidP="00245990">
            <w:pPr>
              <w:numPr>
                <w:ilvl w:val="0"/>
                <w:numId w:val="2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Engenharia de Aquicultura (8</w:t>
            </w:r>
            <w:r>
              <w:rPr>
                <w:bCs/>
                <w:sz w:val="20"/>
                <w:vertAlign w:val="superscript"/>
              </w:rPr>
              <w:t>a</w:t>
            </w:r>
            <w:r>
              <w:rPr>
                <w:bCs/>
                <w:sz w:val="20"/>
              </w:rPr>
              <w:t xml:space="preserve"> fase)</w:t>
            </w:r>
          </w:p>
        </w:tc>
      </w:tr>
    </w:tbl>
    <w:p w:rsidR="00EE0828" w:rsidRDefault="00EE0828" w:rsidP="00EE0828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E0828" w:rsidTr="00245990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828" w:rsidRDefault="00EE0828" w:rsidP="0024599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V. EMENTA</w:t>
            </w:r>
          </w:p>
        </w:tc>
      </w:tr>
      <w:tr w:rsidR="00EE0828" w:rsidTr="00245990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pStyle w:val="Corpodetexto2"/>
              <w:rPr>
                <w:sz w:val="20"/>
              </w:rPr>
            </w:pPr>
            <w:r>
              <w:rPr>
                <w:sz w:val="20"/>
              </w:rPr>
              <w:t>Aspectos de higiene dos sistemas de cultivo. Tipos de enfermidades: etiologia, sintomas e espécies afetadas.|Fatores que predispõem: ambientais, nutricionais, fisiológicos genéticos e estresse. Tratamento das enfermidades: profilático e curativo. Técnicas de diagnóstico. Técnicas de quarentena. Noções de imunização. Aspectos normativos para controle de enfermidades.</w:t>
            </w:r>
          </w:p>
        </w:tc>
      </w:tr>
    </w:tbl>
    <w:p w:rsidR="00EE0828" w:rsidRDefault="00EE0828" w:rsidP="00EE0828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E0828" w:rsidTr="00245990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828" w:rsidRDefault="00EE0828" w:rsidP="0024599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VI. OBJETIVOS</w:t>
            </w:r>
          </w:p>
        </w:tc>
      </w:tr>
      <w:tr w:rsidR="00EE0828" w:rsidTr="00245990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u w:val="single"/>
              </w:rPr>
              <w:t>Objetivos Gerais:</w:t>
            </w:r>
          </w:p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Desenvolver raciocínio crítico quanto aos cuidados profiláticos na aquicultura e saber efetuar um diagnóstico parasitológico. Estimular o aluno à procura de informações sobre temas recentes e de importância na área de patologia e sanidade de organismos aquáticos. Despertar no aluno o interesse pela área e discussão de temas recentes por meio de elaboração de um protocolo experimental e discussão de artigos científicos. Com o maior número de aulas práticas espera-se que o aluno finalize o curso com conhecimentos suficientes de diagnóstico e identificação das principais enfermidades.</w:t>
            </w:r>
          </w:p>
          <w:p w:rsidR="00EE0828" w:rsidRDefault="00EE0828" w:rsidP="00245990">
            <w:pPr>
              <w:spacing w:line="240" w:lineRule="atLeast"/>
              <w:rPr>
                <w:color w:val="000000"/>
                <w:sz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u w:val="single"/>
              </w:rPr>
              <w:t>Objetivos Específicos</w:t>
            </w:r>
            <w:r>
              <w:rPr>
                <w:color w:val="000000"/>
                <w:sz w:val="20"/>
                <w:u w:val="single"/>
              </w:rPr>
              <w:t>:</w:t>
            </w:r>
          </w:p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1 – Compreender a importância do estudo de enfermidades em animais aquáticos de cultivo.</w:t>
            </w:r>
          </w:p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2 – Conhecer os fatores que favorecem enfermidades em animais aquáticos de cultivo.</w:t>
            </w:r>
          </w:p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3 – Conhecer os modos de transmissão e desenvolvimento de enfermidades.</w:t>
            </w:r>
          </w:p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4 – Conhecer as técnicas de diagnóstico de enfermidades em peixes.</w:t>
            </w:r>
          </w:p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5 – Identificar os diferentes agentes etiológicos causadores de enfermidades em animais cultivados, bem como sua posição na escala filogenética.</w:t>
            </w:r>
          </w:p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6 – Conhecer e discutir técnicas de profilaxia e métodos de controle de doenças de organismos aquáticos de cultivo.</w:t>
            </w:r>
          </w:p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7 – Reconhecer quando um animal deve ser tratado evitando a proliferação do patógeno.</w:t>
            </w:r>
          </w:p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8 – Discutir sobre um programa de sanidade aquícola no cultivo.</w:t>
            </w:r>
          </w:p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9 – Saber montar com relativa rapidez um protocolo experimental viável e de importância para a Aquicultura.</w:t>
            </w:r>
          </w:p>
          <w:p w:rsidR="00EE0828" w:rsidRDefault="00EE0828" w:rsidP="00245990">
            <w:pPr>
              <w:pStyle w:val="Corpodetexto2"/>
              <w:rPr>
                <w:sz w:val="20"/>
              </w:rPr>
            </w:pPr>
            <w:r>
              <w:rPr>
                <w:sz w:val="20"/>
              </w:rPr>
              <w:t>10 – Conhecer os ciclos biológicos e a transmissão das principais doenças que podem ser transmitidas do pescado para o homem.</w:t>
            </w:r>
          </w:p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11 –Conhecer a legislação relacionada a área.</w:t>
            </w:r>
          </w:p>
        </w:tc>
      </w:tr>
    </w:tbl>
    <w:p w:rsidR="00EE0828" w:rsidRDefault="00EE0828" w:rsidP="00EE0828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E0828" w:rsidTr="00245990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828" w:rsidRDefault="00EE0828" w:rsidP="0024599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VII. CONTEÚDO PROGRAMÁTICO</w:t>
            </w:r>
          </w:p>
        </w:tc>
      </w:tr>
      <w:tr w:rsidR="00EE0828" w:rsidTr="00245990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spacing w:line="240" w:lineRule="atLeas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u w:val="single"/>
              </w:rPr>
              <w:t>Conteúdo Teórico:</w:t>
            </w:r>
          </w:p>
          <w:p w:rsidR="00EE0828" w:rsidRDefault="00EE0828" w:rsidP="00245990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Defesa sanitária e legislação; atuação do profissional; termos técnicos em patologia de organismos aquáticos; consequências da presença de patógenos em animais cultivados; relação patógeno/hospedeiro/ambiente. Fatores que favorecem a proliferação de enfermidades; transmissão de doenças; doenças infecciosas e não infecciosas; patógenos oportunistas e obrigatórios; programa de sanidade aquícola; normas e cuidados no transporte de animais vivos; medidas sanitárias no cultivo. Enfermidades de peixes, Resposta imunológica de peixes. </w:t>
            </w:r>
          </w:p>
          <w:p w:rsidR="00EE0828" w:rsidRDefault="00EE0828" w:rsidP="00245990">
            <w:pPr>
              <w:spacing w:line="240" w:lineRule="atLeas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u w:val="single"/>
              </w:rPr>
              <w:t>Conteúdo Prático</w:t>
            </w:r>
            <w:r>
              <w:rPr>
                <w:color w:val="000000"/>
                <w:sz w:val="20"/>
              </w:rPr>
              <w:t>:</w:t>
            </w:r>
          </w:p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Dissecação e métodos de diagnóstico de enfermidades em peixes.</w:t>
            </w:r>
          </w:p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Prova prática para a diferenciação de agentes causadores de enfermidades.</w:t>
            </w:r>
          </w:p>
        </w:tc>
      </w:tr>
    </w:tbl>
    <w:p w:rsidR="00EE0828" w:rsidRDefault="00EE0828" w:rsidP="00EE0828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E0828" w:rsidTr="00245990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828" w:rsidRDefault="00EE0828" w:rsidP="0024599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VIII. METODOLOGIA DE ENSINO / DESENVOLVIMENTO DO PROGRAMA</w:t>
            </w:r>
          </w:p>
        </w:tc>
      </w:tr>
      <w:tr w:rsidR="00EE0828" w:rsidTr="00245990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O conteúdo da disciplina será abordado por meio de aulas teóricas ministradas por exposições orais com auxílio de material áudio-visual e de leitura prévia de textos dos diferentes temas. As aulas práticas consistirão das seguintes atividades: dissecação de animais provenientes do mercado público de Florianópolis ou de pescadores e observação de seus órgãos para a presença de parasitos; observação de lâminas permanentes contendo parasitos; observação de cortes histológicos de órgãos de animais saudáveis e infectados; avaliação parasitológica e hematológica de peixes de piscicultura e ornamentais.</w:t>
            </w:r>
          </w:p>
        </w:tc>
      </w:tr>
    </w:tbl>
    <w:p w:rsidR="00EE0828" w:rsidRDefault="00EE0828" w:rsidP="00EE0828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E0828" w:rsidTr="00245990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828" w:rsidRDefault="00EE0828" w:rsidP="0024599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IX. METODOLOGIA DE AVALIAÇÃO</w:t>
            </w:r>
          </w:p>
        </w:tc>
      </w:tr>
      <w:tr w:rsidR="00EE0828" w:rsidTr="00245990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Pr="004B069C" w:rsidRDefault="000A14F7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Serão realizadas as seguintes avaliações</w:t>
            </w:r>
            <w:r w:rsidRPr="005F4A4E">
              <w:rPr>
                <w:sz w:val="20"/>
              </w:rPr>
              <w:t>: Avaliações 1</w:t>
            </w:r>
            <w:r>
              <w:rPr>
                <w:sz w:val="20"/>
              </w:rPr>
              <w:t xml:space="preserve"> e</w:t>
            </w:r>
            <w:r w:rsidRPr="005F4A4E">
              <w:rPr>
                <w:sz w:val="20"/>
              </w:rPr>
              <w:t xml:space="preserve"> 2(prova </w:t>
            </w:r>
            <w:r>
              <w:rPr>
                <w:sz w:val="20"/>
              </w:rPr>
              <w:t xml:space="preserve">teórica </w:t>
            </w:r>
            <w:r w:rsidRPr="005F4A4E">
              <w:rPr>
                <w:sz w:val="20"/>
              </w:rPr>
              <w:t xml:space="preserve">no valor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5F4A4E">
                <w:rPr>
                  <w:sz w:val="20"/>
                </w:rPr>
                <w:t>0 a</w:t>
              </w:r>
            </w:smartTag>
            <w:r w:rsidRPr="005F4A4E">
              <w:rPr>
                <w:sz w:val="20"/>
              </w:rPr>
              <w:t xml:space="preserve"> 10). </w:t>
            </w:r>
            <w:r>
              <w:rPr>
                <w:sz w:val="20"/>
              </w:rPr>
              <w:t>Avaliação 3</w:t>
            </w:r>
            <w:r w:rsidRPr="005F4A4E">
              <w:rPr>
                <w:sz w:val="20"/>
              </w:rPr>
              <w:t xml:space="preserve">(prova </w:t>
            </w:r>
            <w:r>
              <w:rPr>
                <w:sz w:val="20"/>
              </w:rPr>
              <w:t xml:space="preserve">prática </w:t>
            </w:r>
            <w:r w:rsidRPr="005F4A4E">
              <w:rPr>
                <w:sz w:val="20"/>
              </w:rPr>
              <w:t>no valor de 0 a 10</w:t>
            </w:r>
            <w:r>
              <w:rPr>
                <w:sz w:val="20"/>
              </w:rPr>
              <w:t xml:space="preserve">). Os artigos discutidos e/ou apresentados durante a disciplina somarão até 2,0 pontos na avaliação com nota mais baixa. Apresentação de seminários no valor </w:t>
            </w:r>
            <w:r w:rsidRPr="005F4A4E">
              <w:rPr>
                <w:sz w:val="20"/>
              </w:rPr>
              <w:t>0</w:t>
            </w:r>
            <w:r>
              <w:rPr>
                <w:sz w:val="20"/>
              </w:rPr>
              <w:t xml:space="preserve"> a</w:t>
            </w:r>
            <w:r w:rsidRPr="005F4A4E">
              <w:rPr>
                <w:sz w:val="20"/>
              </w:rPr>
              <w:t xml:space="preserve"> 1,0 ponto a ser acrescentado na média final</w:t>
            </w:r>
            <w:r>
              <w:rPr>
                <w:sz w:val="20"/>
              </w:rPr>
              <w:t>. Das notas das avaliações será tirada a média final e acrescentado o valor do seminário (Importante: se o aluno não apresentar o seminário final será descontado1,0ponto na média final).</w:t>
            </w:r>
            <w:r>
              <w:rPr>
                <w:sz w:val="20"/>
                <w:szCs w:val="20"/>
              </w:rPr>
              <w:t>Erros de português e palavras abreviadas será descontado até 0,5 ponto na nota da prova</w:t>
            </w:r>
          </w:p>
        </w:tc>
      </w:tr>
    </w:tbl>
    <w:p w:rsidR="00EE0828" w:rsidRDefault="00EE0828" w:rsidP="00EE0828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E0828" w:rsidTr="00245990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828" w:rsidRDefault="00EE0828" w:rsidP="0024599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X. NOVA AVALIAÇÃO</w:t>
            </w:r>
          </w:p>
        </w:tc>
      </w:tr>
      <w:tr w:rsidR="00EE0828" w:rsidTr="00245990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Default="00EE0828" w:rsidP="00245990">
            <w:pPr>
              <w:jc w:val="both"/>
              <w:rPr>
                <w:sz w:val="20"/>
                <w:szCs w:val="18"/>
              </w:rPr>
            </w:pPr>
            <w:r w:rsidRPr="00805AEC">
              <w:rPr>
                <w:sz w:val="20"/>
                <w:szCs w:val="18"/>
              </w:rPr>
              <w:t xml:space="preserve">Na última semana de aula será feita a </w:t>
            </w:r>
            <w:r>
              <w:rPr>
                <w:sz w:val="20"/>
                <w:szCs w:val="18"/>
              </w:rPr>
              <w:t>nova</w:t>
            </w:r>
            <w:r>
              <w:rPr>
                <w:sz w:val="20"/>
              </w:rPr>
              <w:t xml:space="preserve"> avaliação para quem não atingir a média final com base em todo conteúdo da disciplina</w:t>
            </w:r>
          </w:p>
        </w:tc>
      </w:tr>
    </w:tbl>
    <w:p w:rsidR="00EE0828" w:rsidRDefault="00EE0828" w:rsidP="00EE0828">
      <w:pPr>
        <w:rPr>
          <w:sz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E0828" w:rsidTr="00245990">
        <w:trPr>
          <w:trHeight w:val="70"/>
        </w:trPr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828" w:rsidRDefault="00EE0828" w:rsidP="00E50A8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XI. BIBLIOGRAFIA BÁSICA</w:t>
            </w:r>
          </w:p>
        </w:tc>
      </w:tr>
      <w:tr w:rsidR="00EE0828" w:rsidRPr="00362F44" w:rsidTr="00245990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Pr="00362F44" w:rsidRDefault="00EE0828" w:rsidP="00245990">
            <w:pPr>
              <w:pStyle w:val="Corpodetexto"/>
              <w:ind w:left="340" w:hanging="340"/>
              <w:rPr>
                <w:color w:val="000000"/>
                <w:spacing w:val="-3"/>
                <w:sz w:val="20"/>
                <w:szCs w:val="20"/>
              </w:rPr>
            </w:pPr>
            <w:r w:rsidRPr="00362F44">
              <w:rPr>
                <w:color w:val="000000"/>
                <w:sz w:val="20"/>
                <w:szCs w:val="20"/>
              </w:rPr>
              <w:t xml:space="preserve">PAVANELLI, G.C., EIRAS, J.C., TAKEMOTO, R.M. Doenças de peixes. </w:t>
            </w:r>
            <w:r w:rsidRPr="00362F44">
              <w:rPr>
                <w:color w:val="000000"/>
                <w:spacing w:val="-3"/>
                <w:sz w:val="20"/>
                <w:szCs w:val="20"/>
              </w:rPr>
              <w:t xml:space="preserve">Ed. Universidade Estadual de Maringá, Maringá, 1998. (Local: CCA, 14 exemplares). </w:t>
            </w:r>
            <w:r w:rsidRPr="00362F44">
              <w:rPr>
                <w:sz w:val="20"/>
                <w:szCs w:val="20"/>
              </w:rPr>
              <w:t>(</w:t>
            </w:r>
            <w:r w:rsidRPr="00362F44">
              <w:rPr>
                <w:color w:val="000000"/>
                <w:spacing w:val="-3"/>
                <w:sz w:val="20"/>
                <w:szCs w:val="20"/>
              </w:rPr>
              <w:t xml:space="preserve">Local: CCA, 14 exemplares). </w:t>
            </w:r>
            <w:r w:rsidRPr="00ED6DC2">
              <w:rPr>
                <w:b/>
                <w:color w:val="000000"/>
                <w:spacing w:val="-3"/>
                <w:sz w:val="20"/>
                <w:szCs w:val="20"/>
              </w:rPr>
              <w:t>Ref. 639.3.09 P337d</w:t>
            </w:r>
          </w:p>
          <w:p w:rsidR="00EE0828" w:rsidRPr="00362F44" w:rsidRDefault="00EE0828" w:rsidP="00245990">
            <w:pPr>
              <w:pStyle w:val="Corpodetexto"/>
              <w:ind w:left="340" w:hanging="340"/>
              <w:rPr>
                <w:sz w:val="20"/>
                <w:szCs w:val="20"/>
                <w:lang w:val="en-US"/>
              </w:rPr>
            </w:pPr>
            <w:r w:rsidRPr="00362F44">
              <w:rPr>
                <w:sz w:val="20"/>
                <w:szCs w:val="20"/>
              </w:rPr>
              <w:t xml:space="preserve">SILVA-SOUZA, A.T. Sanidade de organismos aquáticos no Brasil. </w:t>
            </w:r>
            <w:r w:rsidRPr="00ED6DC2">
              <w:rPr>
                <w:sz w:val="20"/>
                <w:szCs w:val="20"/>
                <w:lang w:val="en-US"/>
              </w:rPr>
              <w:t>(</w:t>
            </w:r>
            <w:r w:rsidRPr="00ED6DC2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Local: CCA, 13 </w:t>
            </w:r>
            <w:proofErr w:type="spellStart"/>
            <w:r w:rsidRPr="00ED6DC2">
              <w:rPr>
                <w:color w:val="000000"/>
                <w:spacing w:val="-3"/>
                <w:sz w:val="20"/>
                <w:szCs w:val="20"/>
                <w:lang w:val="en-US"/>
              </w:rPr>
              <w:t>exemplares</w:t>
            </w:r>
            <w:proofErr w:type="spellEnd"/>
            <w:r w:rsidRPr="00ED6DC2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). </w:t>
            </w:r>
            <w:r w:rsidRPr="00362F44">
              <w:rPr>
                <w:b/>
                <w:color w:val="000000"/>
                <w:spacing w:val="-3"/>
                <w:sz w:val="20"/>
                <w:szCs w:val="20"/>
                <w:lang w:val="en-US"/>
              </w:rPr>
              <w:t>Ref. 639.3.09 S227</w:t>
            </w:r>
          </w:p>
          <w:p w:rsidR="00EE0828" w:rsidRPr="00362F44" w:rsidRDefault="00EE0828" w:rsidP="00245990">
            <w:pPr>
              <w:ind w:left="340" w:hanging="340"/>
              <w:jc w:val="both"/>
              <w:rPr>
                <w:sz w:val="20"/>
                <w:szCs w:val="20"/>
                <w:lang w:val="en-US"/>
              </w:rPr>
            </w:pPr>
            <w:r w:rsidRPr="00362F44">
              <w:rPr>
                <w:sz w:val="20"/>
                <w:szCs w:val="20"/>
                <w:lang w:val="en-US"/>
              </w:rPr>
              <w:t>SINDERMANN, C.J. Principal diseases of marine fish and shellfish. Second edition. Vol. 2. Diseases of marine shellfish. Academic Press. Inc. 1990, 516 p. (</w:t>
            </w:r>
            <w:r w:rsidRPr="00362F44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Local: CCA, 3 </w:t>
            </w:r>
            <w:proofErr w:type="spellStart"/>
            <w:r w:rsidRPr="00362F44">
              <w:rPr>
                <w:color w:val="000000"/>
                <w:spacing w:val="-3"/>
                <w:sz w:val="20"/>
                <w:szCs w:val="20"/>
                <w:lang w:val="en-US"/>
              </w:rPr>
              <w:t>exemplares</w:t>
            </w:r>
            <w:proofErr w:type="spellEnd"/>
            <w:r w:rsidRPr="00362F44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). </w:t>
            </w:r>
            <w:r w:rsidRPr="00362F44">
              <w:rPr>
                <w:b/>
                <w:color w:val="000000"/>
                <w:spacing w:val="-3"/>
                <w:sz w:val="20"/>
                <w:szCs w:val="20"/>
                <w:lang w:val="en-US"/>
              </w:rPr>
              <w:t>Ref. 639.3.09 P957</w:t>
            </w:r>
          </w:p>
          <w:p w:rsidR="00EE0828" w:rsidRPr="00362F44" w:rsidRDefault="00EE0828" w:rsidP="00245990">
            <w:pPr>
              <w:pStyle w:val="Corpodetexto"/>
              <w:ind w:left="340" w:hanging="340"/>
              <w:rPr>
                <w:sz w:val="20"/>
                <w:szCs w:val="20"/>
              </w:rPr>
            </w:pPr>
          </w:p>
        </w:tc>
      </w:tr>
    </w:tbl>
    <w:p w:rsidR="00EE0828" w:rsidRPr="00362F44" w:rsidRDefault="00EE0828" w:rsidP="00EE0828">
      <w:pPr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E0828" w:rsidTr="00245990">
        <w:trPr>
          <w:trHeight w:val="70"/>
        </w:trPr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828" w:rsidRDefault="00EE0828" w:rsidP="00E50A8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XII. BIBLIOGRAFIA COMPLEMENTAR</w:t>
            </w:r>
          </w:p>
        </w:tc>
      </w:tr>
      <w:tr w:rsidR="00EE0828" w:rsidRPr="009A1A5A" w:rsidTr="00245990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8" w:rsidRPr="00E5382B" w:rsidRDefault="00EE0828" w:rsidP="00245990">
            <w:pPr>
              <w:ind w:left="340" w:hanging="340"/>
              <w:jc w:val="both"/>
              <w:rPr>
                <w:color w:val="000000"/>
                <w:spacing w:val="-3"/>
                <w:sz w:val="20"/>
                <w:lang w:val="en-US"/>
              </w:rPr>
            </w:pPr>
            <w:r>
              <w:rPr>
                <w:color w:val="000000"/>
                <w:spacing w:val="-3"/>
                <w:sz w:val="20"/>
              </w:rPr>
              <w:t xml:space="preserve">CYRINO, J.E.P.; URBINATI, E.C.; FRACALOSSI, D.M.; CASTAGNOLLI, N. Tópicos especiais em piscicultura de água doce tropical intensiva. </w:t>
            </w:r>
            <w:proofErr w:type="spellStart"/>
            <w:r w:rsidRPr="00E5382B">
              <w:rPr>
                <w:color w:val="000000"/>
                <w:spacing w:val="-3"/>
                <w:sz w:val="20"/>
                <w:lang w:val="en-US"/>
              </w:rPr>
              <w:t>TecArt</w:t>
            </w:r>
            <w:proofErr w:type="spellEnd"/>
            <w:r w:rsidRPr="00E5382B">
              <w:rPr>
                <w:color w:val="000000"/>
                <w:spacing w:val="-3"/>
                <w:sz w:val="20"/>
                <w:lang w:val="en-US"/>
              </w:rPr>
              <w:t xml:space="preserve"> SP, 2004</w:t>
            </w:r>
            <w:r w:rsidRPr="009A1A5A">
              <w:rPr>
                <w:b/>
                <w:color w:val="000000"/>
                <w:spacing w:val="-3"/>
                <w:sz w:val="20"/>
                <w:lang w:val="en-US"/>
              </w:rPr>
              <w:t>(Local: CCA, 1 exemplar)</w:t>
            </w:r>
          </w:p>
          <w:p w:rsidR="00EE0828" w:rsidRPr="005714B4" w:rsidRDefault="00EE0828" w:rsidP="00245990">
            <w:pPr>
              <w:ind w:left="340" w:hanging="340"/>
              <w:jc w:val="both"/>
              <w:rPr>
                <w:color w:val="000000"/>
                <w:spacing w:val="-3"/>
                <w:sz w:val="20"/>
                <w:lang w:val="en-US"/>
              </w:rPr>
            </w:pPr>
            <w:r w:rsidRPr="00E5382B">
              <w:rPr>
                <w:sz w:val="20"/>
                <w:lang w:val="en-US"/>
              </w:rPr>
              <w:t xml:space="preserve">NOGA, E.J. </w:t>
            </w:r>
            <w:proofErr w:type="spellStart"/>
            <w:r w:rsidRPr="00E5382B">
              <w:rPr>
                <w:i/>
                <w:sz w:val="20"/>
                <w:lang w:val="en-US"/>
              </w:rPr>
              <w:t>FishDisease</w:t>
            </w:r>
            <w:proofErr w:type="spellEnd"/>
            <w:r w:rsidRPr="00E5382B">
              <w:rPr>
                <w:i/>
                <w:sz w:val="20"/>
                <w:lang w:val="en-US"/>
              </w:rPr>
              <w:t xml:space="preserve">. </w:t>
            </w:r>
            <w:r>
              <w:rPr>
                <w:i/>
                <w:sz w:val="20"/>
                <w:lang w:val="en-US"/>
              </w:rPr>
              <w:t>Diagnosis and Treatment</w:t>
            </w:r>
            <w:r>
              <w:rPr>
                <w:sz w:val="20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lang w:val="en-US"/>
                  </w:rPr>
                  <w:t>St. Louis</w:t>
                </w:r>
              </w:smartTag>
              <w:r>
                <w:rPr>
                  <w:sz w:val="20"/>
                  <w:lang w:val="en-US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  <w:lang w:val="en-US"/>
                  </w:rPr>
                  <w:t>Missouri</w:t>
                </w:r>
              </w:smartTag>
            </w:smartTag>
            <w:r>
              <w:rPr>
                <w:sz w:val="20"/>
                <w:lang w:val="en-US"/>
              </w:rPr>
              <w:t xml:space="preserve">: Mosby-Year Book, Inc., 1996, 367 p. </w:t>
            </w:r>
            <w:r w:rsidRPr="009A1A5A">
              <w:rPr>
                <w:b/>
                <w:color w:val="000000"/>
                <w:spacing w:val="-3"/>
                <w:sz w:val="20"/>
                <w:lang w:val="en-US"/>
              </w:rPr>
              <w:t>(Local: CCA, 1 exemplar)</w:t>
            </w:r>
          </w:p>
          <w:p w:rsidR="00EE0828" w:rsidRPr="009A1A5A" w:rsidRDefault="00EE0828" w:rsidP="00245990">
            <w:pPr>
              <w:ind w:left="340" w:hanging="340"/>
              <w:jc w:val="both"/>
              <w:rPr>
                <w:b/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LIGHTNER, D.V. Diseases of Cultured </w:t>
            </w:r>
            <w:proofErr w:type="spellStart"/>
            <w:r>
              <w:rPr>
                <w:sz w:val="20"/>
                <w:lang w:val="en-US"/>
              </w:rPr>
              <w:t>Penaeid</w:t>
            </w:r>
            <w:proofErr w:type="spellEnd"/>
            <w:r>
              <w:rPr>
                <w:sz w:val="20"/>
                <w:lang w:val="en-US"/>
              </w:rPr>
              <w:t xml:space="preserve"> shrimp. In: McVey, J.P. </w:t>
            </w:r>
            <w:r>
              <w:rPr>
                <w:i/>
                <w:sz w:val="20"/>
                <w:lang w:val="en-US"/>
              </w:rPr>
              <w:t xml:space="preserve">CRC Handbook of </w:t>
            </w:r>
            <w:proofErr w:type="spellStart"/>
            <w:r>
              <w:rPr>
                <w:i/>
                <w:sz w:val="20"/>
                <w:lang w:val="en-US"/>
              </w:rPr>
              <w:t>Mariculture</w:t>
            </w:r>
            <w:proofErr w:type="spellEnd"/>
            <w:r>
              <w:rPr>
                <w:sz w:val="20"/>
                <w:lang w:val="en-US"/>
              </w:rPr>
              <w:t xml:space="preserve">. Second edition, Vol. I. CRC Press,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Florida</w:t>
                </w:r>
              </w:smartTag>
            </w:smartTag>
            <w:r>
              <w:rPr>
                <w:sz w:val="20"/>
                <w:lang w:val="en-US"/>
              </w:rPr>
              <w:t>, 1993, 486 p.</w:t>
            </w:r>
            <w:r w:rsidRPr="009A1A5A">
              <w:rPr>
                <w:b/>
                <w:color w:val="000000"/>
                <w:spacing w:val="-3"/>
                <w:sz w:val="20"/>
                <w:lang w:val="en-US"/>
              </w:rPr>
              <w:t>(Local: CCA, 1 exemplar)</w:t>
            </w:r>
          </w:p>
          <w:p w:rsidR="00EE0828" w:rsidRDefault="00EE0828" w:rsidP="00245990">
            <w:pPr>
              <w:ind w:left="340" w:hanging="340"/>
              <w:jc w:val="both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POST, G. </w:t>
            </w:r>
            <w:r>
              <w:rPr>
                <w:i/>
                <w:color w:val="000000"/>
                <w:sz w:val="20"/>
                <w:lang w:val="en-US"/>
              </w:rPr>
              <w:t>Text book of fish health</w:t>
            </w:r>
            <w:r>
              <w:rPr>
                <w:color w:val="000000"/>
                <w:sz w:val="20"/>
                <w:lang w:val="en-US"/>
              </w:rPr>
              <w:t xml:space="preserve">. TFH Public.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color w:val="000000"/>
                    <w:sz w:val="20"/>
                    <w:lang w:val="en-US"/>
                  </w:rPr>
                  <w:t>New Jersey</w:t>
                </w:r>
              </w:smartTag>
            </w:smartTag>
            <w:r>
              <w:rPr>
                <w:color w:val="000000"/>
                <w:sz w:val="20"/>
                <w:lang w:val="en-US"/>
              </w:rPr>
              <w:t xml:space="preserve">, 1987, 288 p. </w:t>
            </w:r>
            <w:r w:rsidRPr="009A1A5A">
              <w:rPr>
                <w:b/>
                <w:color w:val="000000"/>
                <w:spacing w:val="-3"/>
                <w:sz w:val="20"/>
                <w:lang w:val="en-US"/>
              </w:rPr>
              <w:t>(Local: CCA, 1 exemplar)</w:t>
            </w:r>
          </w:p>
          <w:p w:rsidR="00EE0828" w:rsidRPr="006348DB" w:rsidRDefault="00EE0828" w:rsidP="00245990">
            <w:pPr>
              <w:ind w:left="340" w:hanging="340"/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PLUMB, J.A. </w:t>
            </w:r>
            <w:r>
              <w:rPr>
                <w:i/>
                <w:color w:val="000000"/>
                <w:sz w:val="20"/>
                <w:lang w:val="en-US"/>
              </w:rPr>
              <w:t>Health: maintenance and principal microbial diseases of cultured fishes</w:t>
            </w:r>
            <w:r>
              <w:rPr>
                <w:color w:val="000000"/>
                <w:sz w:val="20"/>
                <w:lang w:val="en-US"/>
              </w:rPr>
              <w:t xml:space="preserve">. </w:t>
            </w:r>
            <w:r w:rsidRPr="006348DB">
              <w:rPr>
                <w:color w:val="000000"/>
                <w:sz w:val="20"/>
              </w:rPr>
              <w:t>IowaStateUniversity Press. 1999, 328 p.</w:t>
            </w:r>
            <w:r w:rsidRPr="006348DB">
              <w:rPr>
                <w:b/>
                <w:color w:val="000000"/>
                <w:spacing w:val="-3"/>
                <w:sz w:val="20"/>
              </w:rPr>
              <w:t>(Local: CCA, 1 exemplar)</w:t>
            </w:r>
          </w:p>
          <w:p w:rsidR="00EE0828" w:rsidRPr="006348DB" w:rsidRDefault="00EE0828" w:rsidP="00245990">
            <w:pPr>
              <w:ind w:left="340" w:hanging="340"/>
              <w:jc w:val="both"/>
              <w:rPr>
                <w:b/>
                <w:color w:val="000000"/>
                <w:sz w:val="20"/>
              </w:rPr>
            </w:pPr>
            <w:r w:rsidRPr="005714B4">
              <w:rPr>
                <w:sz w:val="20"/>
              </w:rPr>
              <w:t xml:space="preserve">SILVA-SOUZA, A.T. Sanidade de organismos aquáticos. </w:t>
            </w:r>
            <w:r w:rsidRPr="009A1A5A">
              <w:rPr>
                <w:sz w:val="20"/>
              </w:rPr>
              <w:t>Abrapoa, Maringá, 2006.</w:t>
            </w:r>
            <w:r w:rsidRPr="006348DB">
              <w:rPr>
                <w:b/>
                <w:color w:val="000000"/>
                <w:spacing w:val="-3"/>
                <w:sz w:val="20"/>
              </w:rPr>
              <w:t>(Local: CCA, 1 exemplar)</w:t>
            </w:r>
          </w:p>
          <w:p w:rsidR="00EE0828" w:rsidRPr="006348DB" w:rsidRDefault="00EE0828" w:rsidP="00245990">
            <w:pPr>
              <w:ind w:left="340" w:hanging="340"/>
              <w:jc w:val="both"/>
              <w:rPr>
                <w:b/>
                <w:color w:val="000000"/>
                <w:sz w:val="20"/>
              </w:rPr>
            </w:pPr>
            <w:r w:rsidRPr="009A1A5A">
              <w:rPr>
                <w:sz w:val="20"/>
                <w:szCs w:val="20"/>
                <w:lang w:val="en-US"/>
              </w:rPr>
              <w:t xml:space="preserve">SWAIN, P.; SAHOO, P.K.; AYYAPPAN, S. Fish &amp; Shellfish Immunology. </w:t>
            </w:r>
            <w:r w:rsidRPr="00ED6DC2">
              <w:rPr>
                <w:sz w:val="20"/>
                <w:szCs w:val="20"/>
              </w:rPr>
              <w:t>NarendraPubl. House. 2006, 296 p. (</w:t>
            </w:r>
            <w:r w:rsidRPr="00ED6DC2">
              <w:rPr>
                <w:color w:val="000000"/>
                <w:spacing w:val="-3"/>
                <w:sz w:val="20"/>
                <w:szCs w:val="20"/>
              </w:rPr>
              <w:t>Local: CCA, 2 exemp</w:t>
            </w:r>
            <w:r w:rsidRPr="00362F44">
              <w:rPr>
                <w:color w:val="000000"/>
                <w:spacing w:val="-3"/>
                <w:sz w:val="20"/>
                <w:szCs w:val="20"/>
              </w:rPr>
              <w:t xml:space="preserve">lares). </w:t>
            </w:r>
            <w:r w:rsidRPr="00ED6DC2">
              <w:rPr>
                <w:b/>
                <w:color w:val="000000"/>
                <w:spacing w:val="-3"/>
                <w:sz w:val="20"/>
                <w:szCs w:val="20"/>
              </w:rPr>
              <w:t>Ref. 639.3.09 F532</w:t>
            </w:r>
            <w:r w:rsidRPr="006348DB">
              <w:rPr>
                <w:b/>
                <w:color w:val="000000"/>
                <w:spacing w:val="-3"/>
                <w:sz w:val="20"/>
              </w:rPr>
              <w:t>(Local: CCA, 1 exemplar)</w:t>
            </w:r>
          </w:p>
          <w:p w:rsidR="00EE0828" w:rsidRPr="009A1A5A" w:rsidRDefault="00EE0828" w:rsidP="00245990">
            <w:pPr>
              <w:ind w:left="340" w:hanging="340"/>
              <w:jc w:val="both"/>
              <w:rPr>
                <w:b/>
                <w:color w:val="000000"/>
                <w:sz w:val="20"/>
                <w:lang w:val="en-US"/>
              </w:rPr>
            </w:pPr>
            <w:r w:rsidRPr="00ED6DC2">
              <w:rPr>
                <w:sz w:val="20"/>
                <w:szCs w:val="20"/>
              </w:rPr>
              <w:t xml:space="preserve">THATCHER, V.E. AmazonFish Parasites. </w:t>
            </w:r>
            <w:r w:rsidRPr="00362F44">
              <w:rPr>
                <w:i/>
                <w:sz w:val="20"/>
                <w:szCs w:val="20"/>
              </w:rPr>
              <w:t>Amazoniana</w:t>
            </w:r>
            <w:r w:rsidRPr="00362F44">
              <w:rPr>
                <w:sz w:val="20"/>
                <w:szCs w:val="20"/>
              </w:rPr>
              <w:t xml:space="preserve">, Pensoft, 2006. </w:t>
            </w:r>
            <w:r w:rsidRPr="009A1A5A">
              <w:rPr>
                <w:sz w:val="20"/>
                <w:szCs w:val="20"/>
                <w:lang w:val="en-US"/>
              </w:rPr>
              <w:t>(</w:t>
            </w:r>
            <w:r w:rsidRPr="009A1A5A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Local: CCA, 2 </w:t>
            </w:r>
            <w:proofErr w:type="spellStart"/>
            <w:r w:rsidRPr="009A1A5A">
              <w:rPr>
                <w:color w:val="000000"/>
                <w:spacing w:val="-3"/>
                <w:sz w:val="20"/>
                <w:szCs w:val="20"/>
                <w:lang w:val="en-US"/>
              </w:rPr>
              <w:t>exemplares</w:t>
            </w:r>
            <w:proofErr w:type="spellEnd"/>
            <w:r w:rsidRPr="009A1A5A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). </w:t>
            </w:r>
            <w:r w:rsidRPr="009A1A5A">
              <w:rPr>
                <w:b/>
                <w:color w:val="000000"/>
                <w:spacing w:val="-3"/>
                <w:sz w:val="20"/>
                <w:szCs w:val="20"/>
                <w:lang w:val="en-US"/>
              </w:rPr>
              <w:t xml:space="preserve">Ref. </w:t>
            </w:r>
            <w:r w:rsidRPr="009A1A5A">
              <w:rPr>
                <w:rStyle w:val="nfase"/>
                <w:b/>
                <w:bCs/>
                <w:sz w:val="20"/>
                <w:szCs w:val="20"/>
                <w:lang w:val="en-US"/>
              </w:rPr>
              <w:t>639.3.09 T367a 2.ed</w:t>
            </w:r>
            <w:r w:rsidRPr="009A1A5A">
              <w:rPr>
                <w:rStyle w:val="nfase"/>
                <w:bCs/>
                <w:sz w:val="20"/>
                <w:szCs w:val="20"/>
                <w:lang w:val="en-US"/>
              </w:rPr>
              <w:t>.</w:t>
            </w:r>
            <w:r w:rsidRPr="005714B4">
              <w:rPr>
                <w:sz w:val="20"/>
                <w:lang w:val="en-US"/>
              </w:rPr>
              <w:t xml:space="preserve">UNTERGASSER, D. </w:t>
            </w:r>
            <w:proofErr w:type="spellStart"/>
            <w:r w:rsidRPr="005714B4">
              <w:rPr>
                <w:sz w:val="20"/>
                <w:lang w:val="en-US"/>
              </w:rPr>
              <w:t>Handkook</w:t>
            </w:r>
            <w:proofErr w:type="spellEnd"/>
            <w:r w:rsidRPr="005714B4">
              <w:rPr>
                <w:sz w:val="20"/>
                <w:lang w:val="en-US"/>
              </w:rPr>
              <w:t xml:space="preserve"> of fish diseases. </w:t>
            </w:r>
            <w:r w:rsidRPr="00C8656F">
              <w:rPr>
                <w:sz w:val="20"/>
                <w:lang w:val="en-US"/>
              </w:rPr>
              <w:t>TFH, USA, 1989.</w:t>
            </w:r>
            <w:r w:rsidRPr="009A1A5A">
              <w:rPr>
                <w:b/>
                <w:color w:val="000000"/>
                <w:spacing w:val="-3"/>
                <w:sz w:val="20"/>
                <w:lang w:val="en-US"/>
              </w:rPr>
              <w:t>(Local: CCA, 1 exemplar)</w:t>
            </w:r>
          </w:p>
          <w:p w:rsidR="00EE0828" w:rsidRPr="00C8656F" w:rsidRDefault="00EE0828" w:rsidP="00245990">
            <w:pPr>
              <w:rPr>
                <w:sz w:val="20"/>
                <w:szCs w:val="18"/>
                <w:lang w:val="en-US"/>
              </w:rPr>
            </w:pPr>
          </w:p>
        </w:tc>
      </w:tr>
    </w:tbl>
    <w:p w:rsidR="00EE0828" w:rsidRPr="00C8656F" w:rsidRDefault="00EE0828" w:rsidP="00E50A81">
      <w:pPr>
        <w:rPr>
          <w:sz w:val="20"/>
          <w:lang w:val="en-US"/>
        </w:rPr>
      </w:pPr>
      <w:bookmarkStart w:id="0" w:name="_GoBack"/>
      <w:bookmarkEnd w:id="0"/>
    </w:p>
    <w:sectPr w:rsidR="00EE0828" w:rsidRPr="00C8656F" w:rsidSect="004F003D">
      <w:pgSz w:w="12240" w:h="15840"/>
      <w:pgMar w:top="1418" w:right="23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28"/>
    <w:rsid w:val="000A14F7"/>
    <w:rsid w:val="000E17D9"/>
    <w:rsid w:val="00160A2C"/>
    <w:rsid w:val="00807793"/>
    <w:rsid w:val="00891984"/>
    <w:rsid w:val="00AC1205"/>
    <w:rsid w:val="00E50A81"/>
    <w:rsid w:val="00E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E0828"/>
    <w:pPr>
      <w:keepNext/>
      <w:ind w:left="72"/>
      <w:jc w:val="both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EE0828"/>
    <w:pPr>
      <w:keepNext/>
      <w:ind w:left="72"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link w:val="Ttulo6Char"/>
    <w:qFormat/>
    <w:rsid w:val="00EE0828"/>
    <w:pPr>
      <w:keepNext/>
      <w:jc w:val="center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E0828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E0828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EE0828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E0828"/>
    <w:pPr>
      <w:ind w:left="-1620"/>
      <w:jc w:val="center"/>
    </w:pPr>
    <w:rPr>
      <w:sz w:val="20"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E0828"/>
    <w:rPr>
      <w:rFonts w:ascii="Times New Roman" w:eastAsia="Times New Roman" w:hAnsi="Times New Roman" w:cs="Times New Roman"/>
      <w:sz w:val="20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EE0828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EE0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EE0828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EE0828"/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E08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E0828"/>
    <w:pPr>
      <w:keepNext/>
      <w:ind w:left="72"/>
      <w:jc w:val="both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EE0828"/>
    <w:pPr>
      <w:keepNext/>
      <w:ind w:left="72"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link w:val="Ttulo6Char"/>
    <w:qFormat/>
    <w:rsid w:val="00EE0828"/>
    <w:pPr>
      <w:keepNext/>
      <w:jc w:val="center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E0828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E0828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EE0828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E0828"/>
    <w:pPr>
      <w:ind w:left="-1620"/>
      <w:jc w:val="center"/>
    </w:pPr>
    <w:rPr>
      <w:sz w:val="20"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E0828"/>
    <w:rPr>
      <w:rFonts w:ascii="Times New Roman" w:eastAsia="Times New Roman" w:hAnsi="Times New Roman" w:cs="Times New Roman"/>
      <w:sz w:val="20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EE0828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EE0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EE0828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EE0828"/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E0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Roberta Tancredo</dc:creator>
  <cp:lastModifiedBy>TIC2-CCA</cp:lastModifiedBy>
  <cp:revision>2</cp:revision>
  <cp:lastPrinted>2016-02-26T18:56:00Z</cp:lastPrinted>
  <dcterms:created xsi:type="dcterms:W3CDTF">2016-05-31T12:15:00Z</dcterms:created>
  <dcterms:modified xsi:type="dcterms:W3CDTF">2016-05-31T12:15:00Z</dcterms:modified>
</cp:coreProperties>
</file>